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A31D" w14:textId="03352005" w:rsidR="0057374D" w:rsidRDefault="000E48A1" w:rsidP="0057374D">
      <w:pPr>
        <w:pStyle w:val="Default"/>
        <w:jc w:val="center"/>
        <w:rPr>
          <w:sz w:val="21"/>
          <w:szCs w:val="21"/>
        </w:rPr>
      </w:pPr>
      <w:r>
        <w:rPr>
          <w:rFonts w:hint="eastAsia"/>
          <w:sz w:val="21"/>
          <w:szCs w:val="21"/>
        </w:rPr>
        <w:t>全体会計</w:t>
      </w:r>
      <w:r w:rsidR="00D4732D">
        <w:rPr>
          <w:rFonts w:hint="eastAsia"/>
          <w:sz w:val="21"/>
          <w:szCs w:val="21"/>
        </w:rPr>
        <w:t xml:space="preserve">　</w:t>
      </w:r>
      <w:r w:rsidR="0057374D">
        <w:rPr>
          <w:rFonts w:hint="eastAsia"/>
          <w:sz w:val="21"/>
          <w:szCs w:val="21"/>
        </w:rPr>
        <w:t>財務書類に係る注記</w:t>
      </w:r>
    </w:p>
    <w:p w14:paraId="281A001D" w14:textId="77777777" w:rsidR="0071525B" w:rsidRDefault="0071525B" w:rsidP="0057374D">
      <w:pPr>
        <w:pStyle w:val="Default"/>
        <w:jc w:val="center"/>
        <w:rPr>
          <w:sz w:val="21"/>
          <w:szCs w:val="21"/>
        </w:rPr>
      </w:pPr>
    </w:p>
    <w:p w14:paraId="0A3844D0" w14:textId="77777777" w:rsidR="0057374D" w:rsidRDefault="0070534A" w:rsidP="0057374D">
      <w:pPr>
        <w:pStyle w:val="Default"/>
        <w:rPr>
          <w:sz w:val="21"/>
          <w:szCs w:val="21"/>
        </w:rPr>
      </w:pPr>
      <w:r>
        <w:rPr>
          <w:rFonts w:hint="eastAsia"/>
          <w:sz w:val="21"/>
          <w:szCs w:val="21"/>
        </w:rPr>
        <w:t>１．</w:t>
      </w:r>
      <w:r w:rsidR="0057374D">
        <w:rPr>
          <w:rFonts w:hint="eastAsia"/>
          <w:sz w:val="21"/>
          <w:szCs w:val="21"/>
        </w:rPr>
        <w:t>重要な会計方針</w:t>
      </w:r>
    </w:p>
    <w:p w14:paraId="2BB498A9" w14:textId="77777777" w:rsidR="0057374D" w:rsidRDefault="0057374D" w:rsidP="0057374D">
      <w:pPr>
        <w:pStyle w:val="Defaul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4A514E9B" w14:textId="77777777" w:rsidR="0057374D" w:rsidRDefault="0057374D" w:rsidP="0057374D">
      <w:pPr>
        <w:pStyle w:val="Default"/>
        <w:ind w:firstLineChars="100" w:firstLine="210"/>
        <w:rPr>
          <w:sz w:val="21"/>
          <w:szCs w:val="21"/>
        </w:rPr>
      </w:pPr>
      <w:r>
        <w:rPr>
          <w:rFonts w:hint="eastAsia"/>
          <w:sz w:val="21"/>
          <w:szCs w:val="21"/>
        </w:rPr>
        <w:t>開始時における有形固定資産等の評価は原則として取得原</w:t>
      </w:r>
      <w:r w:rsidR="00F30E6E">
        <w:rPr>
          <w:rFonts w:hint="eastAsia"/>
          <w:sz w:val="21"/>
          <w:szCs w:val="21"/>
        </w:rPr>
        <w:t>価とし、取得原価が不明なものは原則として再調達原価としています</w:t>
      </w:r>
      <w:r>
        <w:rPr>
          <w:rFonts w:hint="eastAsia"/>
          <w:sz w:val="21"/>
          <w:szCs w:val="21"/>
        </w:rPr>
        <w:t>。また開始後につ</w:t>
      </w:r>
      <w:r w:rsidR="00F30E6E">
        <w:rPr>
          <w:rFonts w:hint="eastAsia"/>
          <w:sz w:val="21"/>
          <w:szCs w:val="21"/>
        </w:rPr>
        <w:t>いては、原則として取得原価とし再調達は行わないこととしています</w:t>
      </w:r>
      <w:r>
        <w:rPr>
          <w:rFonts w:hint="eastAsia"/>
          <w:sz w:val="21"/>
          <w:szCs w:val="21"/>
        </w:rPr>
        <w:t>。</w:t>
      </w:r>
    </w:p>
    <w:p w14:paraId="2C416787" w14:textId="77777777" w:rsidR="0057374D" w:rsidRPr="00F30E6E" w:rsidRDefault="0057374D" w:rsidP="0057374D">
      <w:pPr>
        <w:pStyle w:val="Default"/>
        <w:rPr>
          <w:sz w:val="21"/>
          <w:szCs w:val="21"/>
        </w:rPr>
      </w:pPr>
    </w:p>
    <w:p w14:paraId="642D6A00" w14:textId="77777777" w:rsidR="0057374D" w:rsidRDefault="0057374D" w:rsidP="0057374D">
      <w:pPr>
        <w:pStyle w:val="Defaul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3D487889" w14:textId="77777777" w:rsidR="0057374D" w:rsidRDefault="0057374D" w:rsidP="0057374D">
      <w:pPr>
        <w:pStyle w:val="Default"/>
        <w:ind w:firstLineChars="100" w:firstLine="210"/>
        <w:rPr>
          <w:rFonts w:hAnsi="Century"/>
          <w:sz w:val="21"/>
          <w:szCs w:val="21"/>
        </w:rPr>
      </w:pPr>
      <w:r>
        <w:rPr>
          <w:rFonts w:hint="eastAsia"/>
          <w:sz w:val="21"/>
          <w:szCs w:val="21"/>
        </w:rPr>
        <w:t>出資金のうち、市場価格があるもの</w:t>
      </w:r>
      <w:r w:rsidR="00F30E6E">
        <w:rPr>
          <w:rFonts w:hint="eastAsia"/>
          <w:sz w:val="21"/>
          <w:szCs w:val="21"/>
        </w:rPr>
        <w:t>は会計年度末における市場価格をもって貸借対照表価額としています</w:t>
      </w:r>
      <w:r>
        <w:rPr>
          <w:rFonts w:hint="eastAsia"/>
          <w:sz w:val="21"/>
          <w:szCs w:val="21"/>
        </w:rPr>
        <w:t>。出資金のうち、</w:t>
      </w:r>
      <w:r w:rsidR="00F30E6E">
        <w:rPr>
          <w:rFonts w:hint="eastAsia"/>
          <w:sz w:val="21"/>
          <w:szCs w:val="21"/>
        </w:rPr>
        <w:t>市場価格がないものは出資金額をもって貸借対照表価額としています</w:t>
      </w:r>
      <w:r>
        <w:rPr>
          <w:rFonts w:hint="eastAsia"/>
          <w:sz w:val="21"/>
          <w:szCs w:val="21"/>
        </w:rPr>
        <w:t>。ただし、市場価格のないものについて、出資先の財政状態の悪化により出資金の</w:t>
      </w:r>
      <w:r w:rsidR="00F30E6E">
        <w:rPr>
          <w:rFonts w:hint="eastAsia"/>
          <w:sz w:val="21"/>
          <w:szCs w:val="21"/>
        </w:rPr>
        <w:t>価値が著しく低下した場合には、相当の減額を行うこととしています</w:t>
      </w:r>
      <w:r>
        <w:rPr>
          <w:rFonts w:hint="eastAsia"/>
          <w:sz w:val="21"/>
          <w:szCs w:val="21"/>
        </w:rPr>
        <w:t>。なお、出資金の価値の低下割合が</w:t>
      </w:r>
      <w:r>
        <w:rPr>
          <w:rFonts w:ascii="Century" w:hAnsi="Century" w:cs="Century"/>
          <w:sz w:val="21"/>
          <w:szCs w:val="21"/>
        </w:rPr>
        <w:t>30%</w:t>
      </w:r>
      <w:r>
        <w:rPr>
          <w:rFonts w:hAnsi="Century" w:hint="eastAsia"/>
          <w:sz w:val="21"/>
          <w:szCs w:val="21"/>
        </w:rPr>
        <w:t>以上で</w:t>
      </w:r>
      <w:r w:rsidR="00F30E6E">
        <w:rPr>
          <w:rFonts w:hAnsi="Century" w:hint="eastAsia"/>
          <w:sz w:val="21"/>
          <w:szCs w:val="21"/>
        </w:rPr>
        <w:t>ある場合には、「著しく低下したとき」に該当するものしています</w:t>
      </w:r>
      <w:r>
        <w:rPr>
          <w:rFonts w:hAnsi="Century" w:hint="eastAsia"/>
          <w:sz w:val="21"/>
          <w:szCs w:val="21"/>
        </w:rPr>
        <w:t>。</w:t>
      </w:r>
    </w:p>
    <w:p w14:paraId="2045073F" w14:textId="77777777" w:rsidR="0057374D" w:rsidRPr="00F30E6E" w:rsidRDefault="0057374D" w:rsidP="0057374D">
      <w:pPr>
        <w:pStyle w:val="Default"/>
        <w:rPr>
          <w:rFonts w:hAnsi="Century"/>
          <w:sz w:val="21"/>
          <w:szCs w:val="21"/>
        </w:rPr>
      </w:pPr>
    </w:p>
    <w:p w14:paraId="1333CFCF" w14:textId="77777777" w:rsidR="0057374D" w:rsidRDefault="0057374D" w:rsidP="0057374D">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45B7FC75"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3E5D008D" w14:textId="77777777" w:rsidR="0057374D" w:rsidRDefault="00F30E6E" w:rsidP="0057374D">
      <w:pPr>
        <w:pStyle w:val="Default"/>
        <w:ind w:firstLineChars="100" w:firstLine="210"/>
        <w:rPr>
          <w:rFonts w:hAnsi="Century"/>
          <w:sz w:val="21"/>
          <w:szCs w:val="21"/>
        </w:rPr>
      </w:pPr>
      <w:r>
        <w:rPr>
          <w:rFonts w:hAnsi="Century" w:hint="eastAsia"/>
          <w:sz w:val="21"/>
          <w:szCs w:val="21"/>
        </w:rPr>
        <w:t>定額法を採用しています</w:t>
      </w:r>
      <w:r w:rsidR="0057374D">
        <w:rPr>
          <w:rFonts w:hAnsi="Century" w:hint="eastAsia"/>
          <w:sz w:val="21"/>
          <w:szCs w:val="21"/>
        </w:rPr>
        <w:t>。</w:t>
      </w:r>
    </w:p>
    <w:p w14:paraId="10EAF838"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21412B67" w14:textId="77777777" w:rsidR="0057374D" w:rsidRDefault="0057374D" w:rsidP="0057374D">
      <w:pPr>
        <w:pStyle w:val="Default"/>
        <w:ind w:firstLineChars="100" w:firstLine="210"/>
        <w:rPr>
          <w:rFonts w:hAnsi="Century"/>
          <w:sz w:val="21"/>
          <w:szCs w:val="21"/>
        </w:rPr>
      </w:pPr>
      <w:r>
        <w:rPr>
          <w:rFonts w:hAnsi="Century" w:hint="eastAsia"/>
          <w:sz w:val="21"/>
          <w:szCs w:val="21"/>
        </w:rPr>
        <w:t>定額法を採用</w:t>
      </w:r>
      <w:r w:rsidR="00F30E6E">
        <w:rPr>
          <w:rFonts w:hAnsi="Century" w:hint="eastAsia"/>
          <w:sz w:val="21"/>
          <w:szCs w:val="21"/>
        </w:rPr>
        <w:t>しています。</w:t>
      </w:r>
    </w:p>
    <w:p w14:paraId="5C2AC497" w14:textId="77777777" w:rsidR="0057374D" w:rsidRDefault="0057374D" w:rsidP="0057374D">
      <w:pPr>
        <w:pStyle w:val="Default"/>
        <w:rPr>
          <w:rFonts w:hAnsi="Century"/>
          <w:sz w:val="21"/>
          <w:szCs w:val="21"/>
        </w:rPr>
      </w:pPr>
    </w:p>
    <w:p w14:paraId="6FC4BB34"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694EBEBC"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0CF83473" w14:textId="77777777" w:rsidR="0057374D" w:rsidRDefault="0057374D" w:rsidP="0057374D">
      <w:pPr>
        <w:pStyle w:val="Defaul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sidR="00F30E6E">
        <w:rPr>
          <w:rFonts w:hAnsi="Century" w:hint="eastAsia"/>
          <w:sz w:val="21"/>
          <w:szCs w:val="21"/>
        </w:rPr>
        <w:t>年間の平均不納欠損率により計上しています</w:t>
      </w:r>
      <w:r>
        <w:rPr>
          <w:rFonts w:hAnsi="Century" w:hint="eastAsia"/>
          <w:sz w:val="21"/>
          <w:szCs w:val="21"/>
        </w:rPr>
        <w:t>。</w:t>
      </w:r>
    </w:p>
    <w:p w14:paraId="2900E6D0"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22A37488" w14:textId="77777777" w:rsidR="0057374D" w:rsidRDefault="0057374D" w:rsidP="0057374D">
      <w:pPr>
        <w:pStyle w:val="Defaul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w:t>
      </w:r>
      <w:r w:rsidR="00F30E6E">
        <w:rPr>
          <w:rFonts w:hAnsi="Century" w:hint="eastAsia"/>
          <w:sz w:val="21"/>
          <w:szCs w:val="21"/>
        </w:rPr>
        <w:t>しています</w:t>
      </w:r>
      <w:r>
        <w:rPr>
          <w:rFonts w:hAnsi="Century" w:hint="eastAsia"/>
          <w:sz w:val="21"/>
          <w:szCs w:val="21"/>
        </w:rPr>
        <w:t>。</w:t>
      </w:r>
    </w:p>
    <w:p w14:paraId="73BA5D5F" w14:textId="77777777" w:rsidR="0057374D" w:rsidRDefault="0057374D" w:rsidP="0057374D">
      <w:pPr>
        <w:pStyle w:val="Defaul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4F9CE8CB" w14:textId="77777777" w:rsidR="0057374D" w:rsidRDefault="0057374D" w:rsidP="0057374D">
      <w:pPr>
        <w:pStyle w:val="Default"/>
        <w:ind w:firstLineChars="100" w:firstLine="210"/>
        <w:rPr>
          <w:rFonts w:hAnsi="Century"/>
          <w:sz w:val="21"/>
          <w:szCs w:val="21"/>
        </w:rPr>
      </w:pPr>
      <w:r>
        <w:rPr>
          <w:rFonts w:hAnsi="Century" w:hint="eastAsia"/>
          <w:sz w:val="21"/>
          <w:szCs w:val="21"/>
        </w:rPr>
        <w:t>地方公共団体財政健全化</w:t>
      </w:r>
      <w:r w:rsidR="00F30E6E">
        <w:rPr>
          <w:rFonts w:hAnsi="Century" w:hint="eastAsia"/>
          <w:sz w:val="21"/>
          <w:szCs w:val="21"/>
        </w:rPr>
        <w:t>法における退職手当支給額に係る負担見込額算定方法に従っています</w:t>
      </w:r>
      <w:r>
        <w:rPr>
          <w:rFonts w:hAnsi="Century" w:hint="eastAsia"/>
          <w:sz w:val="21"/>
          <w:szCs w:val="21"/>
        </w:rPr>
        <w:t>。</w:t>
      </w:r>
    </w:p>
    <w:p w14:paraId="519B8125" w14:textId="77777777" w:rsidR="0057374D" w:rsidRDefault="0057374D" w:rsidP="0057374D">
      <w:pPr>
        <w:pStyle w:val="Defaul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55B65AA2" w14:textId="77777777" w:rsidR="0057374D" w:rsidRDefault="0057374D" w:rsidP="0057374D">
      <w:pPr>
        <w:pStyle w:val="Defaul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w:t>
      </w:r>
      <w:r w:rsidR="00F30E6E">
        <w:rPr>
          <w:rFonts w:hAnsi="Century" w:hint="eastAsia"/>
          <w:sz w:val="21"/>
          <w:szCs w:val="21"/>
        </w:rPr>
        <w:t>います</w:t>
      </w:r>
      <w:r>
        <w:rPr>
          <w:rFonts w:hAnsi="Century" w:hint="eastAsia"/>
          <w:sz w:val="21"/>
          <w:szCs w:val="21"/>
        </w:rPr>
        <w:t>。</w:t>
      </w:r>
    </w:p>
    <w:p w14:paraId="17BE98E9" w14:textId="77777777" w:rsidR="00F30E6E" w:rsidRDefault="00F30E6E" w:rsidP="0057374D">
      <w:pPr>
        <w:pStyle w:val="Default"/>
        <w:rPr>
          <w:rFonts w:hAnsi="Century"/>
          <w:sz w:val="21"/>
          <w:szCs w:val="21"/>
        </w:rPr>
      </w:pPr>
    </w:p>
    <w:p w14:paraId="05FCCE68" w14:textId="77777777" w:rsidR="0057374D" w:rsidRDefault="0057374D" w:rsidP="0057374D">
      <w:pPr>
        <w:pStyle w:val="Default"/>
        <w:rPr>
          <w:rFonts w:hAnsi="Century"/>
          <w:sz w:val="21"/>
          <w:szCs w:val="21"/>
        </w:rPr>
      </w:pPr>
      <w:r>
        <w:rPr>
          <w:rFonts w:hAnsi="Century" w:hint="eastAsia"/>
          <w:sz w:val="21"/>
          <w:szCs w:val="21"/>
        </w:rPr>
        <w:t>（５）</w:t>
      </w:r>
      <w:r>
        <w:rPr>
          <w:rFonts w:hAnsi="Century"/>
          <w:sz w:val="21"/>
          <w:szCs w:val="21"/>
        </w:rPr>
        <w:t xml:space="preserve"> </w:t>
      </w:r>
      <w:r>
        <w:rPr>
          <w:rFonts w:hAnsi="Century" w:hint="eastAsia"/>
          <w:sz w:val="21"/>
          <w:szCs w:val="21"/>
        </w:rPr>
        <w:t>リース取引の処理方法</w:t>
      </w:r>
    </w:p>
    <w:p w14:paraId="4E872241" w14:textId="77777777" w:rsidR="0057374D" w:rsidRDefault="0057374D" w:rsidP="0057374D">
      <w:pPr>
        <w:pStyle w:val="Default"/>
        <w:ind w:firstLineChars="100" w:firstLine="210"/>
        <w:rPr>
          <w:rFonts w:hAnsi="Century"/>
          <w:sz w:val="21"/>
          <w:szCs w:val="21"/>
        </w:rPr>
      </w:pPr>
      <w:r>
        <w:rPr>
          <w:rFonts w:hAnsi="Century" w:hint="eastAsia"/>
          <w:sz w:val="21"/>
          <w:szCs w:val="21"/>
        </w:rPr>
        <w:t>ファイナンス・リース取引につ</w:t>
      </w:r>
      <w:r w:rsidR="00F30E6E">
        <w:rPr>
          <w:rFonts w:hAnsi="Century" w:hint="eastAsia"/>
          <w:sz w:val="21"/>
          <w:szCs w:val="21"/>
        </w:rPr>
        <w:t>いては、通常の売買取引に係る方法に準じて会計処理を行っています</w:t>
      </w:r>
      <w:r>
        <w:rPr>
          <w:rFonts w:hAnsi="Century" w:hint="eastAsia"/>
          <w:sz w:val="21"/>
          <w:szCs w:val="21"/>
        </w:rPr>
        <w:t>（少額リース資産及び短期のリース取引には簡便的な取</w:t>
      </w:r>
      <w:r w:rsidR="00F30E6E">
        <w:rPr>
          <w:rFonts w:hAnsi="Century" w:hint="eastAsia"/>
          <w:sz w:val="21"/>
          <w:szCs w:val="21"/>
        </w:rPr>
        <w:t>扱いをし、通常の賃貸借に係る方法に準じて会計処理を行っています</w:t>
      </w:r>
      <w:r>
        <w:rPr>
          <w:rFonts w:hAnsi="Century" w:hint="eastAsia"/>
          <w:sz w:val="21"/>
          <w:szCs w:val="21"/>
        </w:rPr>
        <w:t>）。</w:t>
      </w:r>
    </w:p>
    <w:p w14:paraId="3139F37A" w14:textId="77777777" w:rsidR="0057374D" w:rsidRPr="00F30E6E" w:rsidRDefault="0057374D" w:rsidP="0057374D">
      <w:pPr>
        <w:pStyle w:val="Default"/>
        <w:rPr>
          <w:rFonts w:hAnsi="Century"/>
          <w:sz w:val="21"/>
          <w:szCs w:val="21"/>
        </w:rPr>
      </w:pPr>
    </w:p>
    <w:p w14:paraId="173E5D53" w14:textId="77777777" w:rsidR="0057374D" w:rsidRDefault="0057374D" w:rsidP="0057374D">
      <w:pPr>
        <w:pStyle w:val="Default"/>
        <w:rPr>
          <w:rFonts w:hAnsi="Century"/>
          <w:sz w:val="21"/>
          <w:szCs w:val="21"/>
        </w:rPr>
      </w:pPr>
      <w:r>
        <w:rPr>
          <w:rFonts w:hAnsi="Century" w:hint="eastAsia"/>
          <w:sz w:val="21"/>
          <w:szCs w:val="21"/>
        </w:rPr>
        <w:lastRenderedPageBreak/>
        <w:t>（６）</w:t>
      </w:r>
      <w:r>
        <w:rPr>
          <w:rFonts w:hAnsi="Century"/>
          <w:sz w:val="21"/>
          <w:szCs w:val="21"/>
        </w:rPr>
        <w:t xml:space="preserve"> </w:t>
      </w:r>
      <w:r w:rsidR="00393071">
        <w:rPr>
          <w:rFonts w:hAnsi="Century" w:hint="eastAsia"/>
          <w:sz w:val="21"/>
          <w:szCs w:val="21"/>
        </w:rPr>
        <w:t>全体</w:t>
      </w:r>
      <w:r>
        <w:rPr>
          <w:rFonts w:hAnsi="Century" w:hint="eastAsia"/>
          <w:sz w:val="21"/>
          <w:szCs w:val="21"/>
        </w:rPr>
        <w:t>資金収支計算書における資金の範囲</w:t>
      </w:r>
    </w:p>
    <w:p w14:paraId="4E8EF000" w14:textId="77777777" w:rsidR="0057374D" w:rsidRDefault="0057374D" w:rsidP="0057374D">
      <w:pPr>
        <w:pStyle w:val="Defaul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sidR="00F30E6E">
        <w:rPr>
          <w:rFonts w:hAnsi="Century" w:hint="eastAsia"/>
          <w:sz w:val="21"/>
          <w:szCs w:val="21"/>
        </w:rPr>
        <w:t>ヶ月以内の短期投資等）を資金の範囲としています</w:t>
      </w:r>
      <w:r>
        <w:rPr>
          <w:rFonts w:hAnsi="Century" w:hint="eastAsia"/>
          <w:sz w:val="21"/>
          <w:szCs w:val="21"/>
        </w:rPr>
        <w:t>。このうち現金同等物は、短期投資の他</w:t>
      </w:r>
      <w:r w:rsidR="00F30E6E">
        <w:rPr>
          <w:rFonts w:hAnsi="Century" w:hint="eastAsia"/>
          <w:sz w:val="21"/>
          <w:szCs w:val="21"/>
        </w:rPr>
        <w:t>、出納整理期間中の取引により発生する資金の受払いも含みます</w:t>
      </w:r>
      <w:r>
        <w:rPr>
          <w:rFonts w:hAnsi="Century" w:hint="eastAsia"/>
          <w:sz w:val="21"/>
          <w:szCs w:val="21"/>
        </w:rPr>
        <w:t>。</w:t>
      </w:r>
    </w:p>
    <w:p w14:paraId="5C9A0857" w14:textId="77777777" w:rsidR="0057374D" w:rsidRPr="00F30E6E" w:rsidRDefault="0057374D" w:rsidP="0057374D">
      <w:pPr>
        <w:pStyle w:val="Default"/>
        <w:rPr>
          <w:rFonts w:hAnsi="Century"/>
          <w:sz w:val="21"/>
          <w:szCs w:val="21"/>
        </w:rPr>
      </w:pPr>
    </w:p>
    <w:p w14:paraId="1C3ED15E" w14:textId="77777777" w:rsidR="0057374D" w:rsidRDefault="0057374D" w:rsidP="0057374D">
      <w:pPr>
        <w:pStyle w:val="Defaul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その他財務書類作成のための基本となる重要な事項</w:t>
      </w:r>
    </w:p>
    <w:p w14:paraId="30F2BBDF"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6B1E20BE" w14:textId="77777777" w:rsidR="0057374D" w:rsidRDefault="00F30E6E" w:rsidP="0057374D">
      <w:pPr>
        <w:pStyle w:val="Default"/>
        <w:ind w:firstLineChars="100" w:firstLine="210"/>
        <w:rPr>
          <w:rFonts w:hAnsi="Century"/>
          <w:sz w:val="21"/>
          <w:szCs w:val="21"/>
        </w:rPr>
      </w:pPr>
      <w:r>
        <w:rPr>
          <w:rFonts w:hAnsi="Century" w:hint="eastAsia"/>
          <w:sz w:val="21"/>
          <w:szCs w:val="21"/>
        </w:rPr>
        <w:t>税込方式にて処理しています</w:t>
      </w:r>
      <w:r w:rsidR="0057374D">
        <w:rPr>
          <w:rFonts w:hAnsi="Century" w:hint="eastAsia"/>
          <w:sz w:val="21"/>
          <w:szCs w:val="21"/>
        </w:rPr>
        <w:t>。</w:t>
      </w:r>
    </w:p>
    <w:p w14:paraId="7DDB04D8"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5655BAFE" w14:textId="77777777" w:rsidR="0057374D" w:rsidRDefault="0057374D" w:rsidP="0057374D">
      <w:pPr>
        <w:pStyle w:val="Defaul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31F38B19" w14:textId="77777777" w:rsidR="0057374D" w:rsidRDefault="0057374D" w:rsidP="0057374D">
      <w:pPr>
        <w:pStyle w:val="Default"/>
        <w:rPr>
          <w:rFonts w:hAnsi="Century"/>
          <w:sz w:val="21"/>
          <w:szCs w:val="21"/>
        </w:rPr>
      </w:pPr>
    </w:p>
    <w:p w14:paraId="672C1C57" w14:textId="77777777" w:rsidR="00393071" w:rsidRDefault="00393071" w:rsidP="00393071">
      <w:pPr>
        <w:pStyle w:val="Default"/>
        <w:rPr>
          <w:rFonts w:hAnsi="Century"/>
          <w:sz w:val="21"/>
          <w:szCs w:val="21"/>
        </w:rPr>
      </w:pPr>
      <w:r>
        <w:rPr>
          <w:rFonts w:hAnsi="Century" w:hint="eastAsia"/>
          <w:sz w:val="21"/>
          <w:szCs w:val="21"/>
        </w:rPr>
        <w:t>（８）連結対象会計の決算日が一般会計等と異なる場合の処理</w:t>
      </w:r>
    </w:p>
    <w:p w14:paraId="224822C7" w14:textId="0515CEA3" w:rsidR="00393071" w:rsidRPr="00393071" w:rsidRDefault="002F0F2D" w:rsidP="00393071">
      <w:pPr>
        <w:pStyle w:val="Default"/>
        <w:ind w:firstLineChars="100" w:firstLine="210"/>
        <w:rPr>
          <w:rFonts w:hAnsi="Century"/>
          <w:sz w:val="21"/>
          <w:szCs w:val="21"/>
        </w:rPr>
      </w:pPr>
      <w:r>
        <w:rPr>
          <w:rFonts w:hAnsi="Century" w:hint="eastAsia"/>
          <w:sz w:val="21"/>
          <w:szCs w:val="21"/>
        </w:rPr>
        <w:t>該当なし</w:t>
      </w:r>
    </w:p>
    <w:p w14:paraId="446AF8B8" w14:textId="77777777" w:rsidR="00393071" w:rsidRDefault="00393071" w:rsidP="0057374D">
      <w:pPr>
        <w:pStyle w:val="Default"/>
        <w:rPr>
          <w:rFonts w:hAnsi="Century"/>
          <w:sz w:val="21"/>
          <w:szCs w:val="21"/>
        </w:rPr>
      </w:pPr>
    </w:p>
    <w:p w14:paraId="56D48F2C" w14:textId="77777777" w:rsidR="0057374D" w:rsidRDefault="0057374D" w:rsidP="0057374D">
      <w:pPr>
        <w:pStyle w:val="Default"/>
        <w:rPr>
          <w:rFonts w:hAnsi="Century"/>
          <w:sz w:val="21"/>
          <w:szCs w:val="21"/>
        </w:rPr>
      </w:pPr>
      <w:r>
        <w:rPr>
          <w:rFonts w:hAnsi="Century" w:hint="eastAsia"/>
          <w:sz w:val="21"/>
          <w:szCs w:val="21"/>
        </w:rPr>
        <w:t>２．重要な会計方針の変更等</w:t>
      </w:r>
    </w:p>
    <w:p w14:paraId="33856D24" w14:textId="77777777" w:rsidR="0057374D" w:rsidRDefault="0057374D" w:rsidP="0057374D">
      <w:pPr>
        <w:pStyle w:val="Default"/>
        <w:rPr>
          <w:rFonts w:hAnsi="Century"/>
          <w:sz w:val="21"/>
          <w:szCs w:val="21"/>
        </w:rPr>
      </w:pPr>
      <w:r>
        <w:rPr>
          <w:rFonts w:hAnsi="Century" w:hint="eastAsia"/>
          <w:sz w:val="21"/>
          <w:szCs w:val="21"/>
        </w:rPr>
        <w:t>（１）会計処理の原則</w:t>
      </w:r>
    </w:p>
    <w:p w14:paraId="20B8D5F9" w14:textId="77777777" w:rsidR="0057374D" w:rsidRDefault="0057374D" w:rsidP="0057374D">
      <w:pPr>
        <w:pStyle w:val="Default"/>
        <w:ind w:firstLineChars="100" w:firstLine="210"/>
        <w:rPr>
          <w:rFonts w:hAnsi="Century"/>
          <w:sz w:val="21"/>
          <w:szCs w:val="21"/>
        </w:rPr>
      </w:pPr>
      <w:r>
        <w:rPr>
          <w:rFonts w:hAnsi="Century" w:hint="eastAsia"/>
          <w:sz w:val="21"/>
          <w:szCs w:val="21"/>
        </w:rPr>
        <w:t>総務省「新地方公会計の推進に関する研究会」報告の「新統一的な基準」</w:t>
      </w:r>
      <w:r w:rsidR="00F30E6E">
        <w:rPr>
          <w:rFonts w:hAnsi="Century" w:hint="eastAsia"/>
          <w:sz w:val="21"/>
          <w:szCs w:val="21"/>
        </w:rPr>
        <w:t>に基づく、財務書類の作成を行っています。</w:t>
      </w:r>
    </w:p>
    <w:p w14:paraId="6DF56767" w14:textId="77777777" w:rsidR="0057374D" w:rsidRDefault="0057374D" w:rsidP="0057374D">
      <w:pPr>
        <w:pStyle w:val="Default"/>
        <w:rPr>
          <w:rFonts w:hAnsi="Century"/>
          <w:sz w:val="21"/>
          <w:szCs w:val="21"/>
        </w:rPr>
      </w:pPr>
    </w:p>
    <w:p w14:paraId="7A8CD23A" w14:textId="77777777" w:rsidR="0057374D" w:rsidRDefault="0057374D" w:rsidP="0057374D">
      <w:pPr>
        <w:pStyle w:val="Default"/>
        <w:rPr>
          <w:rFonts w:hAnsi="Century"/>
          <w:sz w:val="21"/>
          <w:szCs w:val="21"/>
        </w:rPr>
      </w:pPr>
      <w:r>
        <w:rPr>
          <w:rFonts w:hAnsi="Century" w:hint="eastAsia"/>
          <w:sz w:val="21"/>
          <w:szCs w:val="21"/>
        </w:rPr>
        <w:t>３．重要な後発事象</w:t>
      </w:r>
    </w:p>
    <w:p w14:paraId="0769E5FF" w14:textId="77777777" w:rsidR="0057374D" w:rsidRDefault="0057374D" w:rsidP="0057374D">
      <w:pPr>
        <w:pStyle w:val="Default"/>
        <w:rPr>
          <w:rFonts w:hAnsi="Century"/>
          <w:sz w:val="21"/>
          <w:szCs w:val="21"/>
        </w:rPr>
      </w:pPr>
      <w:r>
        <w:rPr>
          <w:rFonts w:hAnsi="Century" w:hint="eastAsia"/>
          <w:sz w:val="21"/>
          <w:szCs w:val="21"/>
        </w:rPr>
        <w:t>（１）主要な業務の改廃</w:t>
      </w:r>
    </w:p>
    <w:p w14:paraId="04A922E9" w14:textId="421D470B" w:rsidR="0057374D" w:rsidRDefault="002F0F2D" w:rsidP="0057374D">
      <w:pPr>
        <w:pStyle w:val="Default"/>
        <w:ind w:firstLineChars="100" w:firstLine="210"/>
        <w:rPr>
          <w:rFonts w:hAnsi="Century"/>
          <w:sz w:val="21"/>
          <w:szCs w:val="21"/>
        </w:rPr>
      </w:pPr>
      <w:r>
        <w:rPr>
          <w:rFonts w:hAnsi="Century" w:hint="eastAsia"/>
          <w:sz w:val="21"/>
          <w:szCs w:val="21"/>
        </w:rPr>
        <w:t>該当なし</w:t>
      </w:r>
    </w:p>
    <w:p w14:paraId="67ACEBC1" w14:textId="77777777" w:rsidR="0057374D" w:rsidRDefault="0057374D" w:rsidP="0057374D">
      <w:pPr>
        <w:pStyle w:val="Default"/>
        <w:rPr>
          <w:rFonts w:hAnsi="Century"/>
          <w:sz w:val="21"/>
          <w:szCs w:val="21"/>
        </w:rPr>
      </w:pPr>
    </w:p>
    <w:p w14:paraId="6FDD4445" w14:textId="77777777" w:rsidR="0057374D" w:rsidRDefault="0057374D" w:rsidP="0057374D">
      <w:pPr>
        <w:pStyle w:val="Default"/>
        <w:rPr>
          <w:rFonts w:hAnsi="Century"/>
          <w:sz w:val="21"/>
          <w:szCs w:val="21"/>
        </w:rPr>
      </w:pPr>
      <w:r>
        <w:rPr>
          <w:rFonts w:hAnsi="Century" w:hint="eastAsia"/>
          <w:sz w:val="21"/>
          <w:szCs w:val="21"/>
        </w:rPr>
        <w:t>（２）地方財政制度の大幅な改正</w:t>
      </w:r>
    </w:p>
    <w:p w14:paraId="16910042" w14:textId="16A9FA4B" w:rsidR="0057374D" w:rsidRDefault="002F0F2D" w:rsidP="0057374D">
      <w:pPr>
        <w:pStyle w:val="Default"/>
        <w:ind w:firstLineChars="100" w:firstLine="210"/>
        <w:rPr>
          <w:rFonts w:hAnsi="Century"/>
          <w:sz w:val="21"/>
          <w:szCs w:val="21"/>
        </w:rPr>
      </w:pPr>
      <w:r>
        <w:rPr>
          <w:rFonts w:hAnsi="Century" w:hint="eastAsia"/>
          <w:sz w:val="21"/>
          <w:szCs w:val="21"/>
        </w:rPr>
        <w:t>該当なし</w:t>
      </w:r>
    </w:p>
    <w:p w14:paraId="53C39AC0" w14:textId="77777777" w:rsidR="0057374D" w:rsidRDefault="0057374D" w:rsidP="0057374D">
      <w:pPr>
        <w:pStyle w:val="Default"/>
        <w:rPr>
          <w:rFonts w:hAnsi="Century"/>
          <w:sz w:val="21"/>
          <w:szCs w:val="21"/>
        </w:rPr>
      </w:pPr>
    </w:p>
    <w:p w14:paraId="12148920" w14:textId="77777777" w:rsidR="0057374D" w:rsidRDefault="0057374D" w:rsidP="0057374D">
      <w:pPr>
        <w:pStyle w:val="Default"/>
        <w:rPr>
          <w:rFonts w:hAnsi="Century"/>
          <w:sz w:val="21"/>
          <w:szCs w:val="21"/>
        </w:rPr>
      </w:pPr>
      <w:r>
        <w:rPr>
          <w:rFonts w:hAnsi="Century" w:hint="eastAsia"/>
          <w:sz w:val="21"/>
          <w:szCs w:val="21"/>
        </w:rPr>
        <w:t>（３）組織・機構の大幅な変更</w:t>
      </w:r>
    </w:p>
    <w:p w14:paraId="38DD4E24" w14:textId="4645A105" w:rsidR="0057374D" w:rsidRDefault="002F0F2D" w:rsidP="0057374D">
      <w:pPr>
        <w:pStyle w:val="Default"/>
        <w:ind w:firstLineChars="100" w:firstLine="210"/>
        <w:rPr>
          <w:rFonts w:hAnsi="Century"/>
          <w:sz w:val="21"/>
          <w:szCs w:val="21"/>
        </w:rPr>
      </w:pPr>
      <w:r>
        <w:rPr>
          <w:rFonts w:hAnsi="Century" w:hint="eastAsia"/>
          <w:sz w:val="21"/>
          <w:szCs w:val="21"/>
        </w:rPr>
        <w:t>該当なし</w:t>
      </w:r>
    </w:p>
    <w:p w14:paraId="1D0B99CA" w14:textId="77777777" w:rsidR="0057374D" w:rsidRDefault="0057374D" w:rsidP="0057374D">
      <w:pPr>
        <w:pStyle w:val="Default"/>
        <w:rPr>
          <w:rFonts w:hAnsi="Century"/>
          <w:sz w:val="21"/>
          <w:szCs w:val="21"/>
        </w:rPr>
      </w:pPr>
    </w:p>
    <w:p w14:paraId="6117A4A3" w14:textId="77777777" w:rsidR="0057374D" w:rsidRDefault="0057374D" w:rsidP="0057374D">
      <w:pPr>
        <w:pStyle w:val="Default"/>
        <w:rPr>
          <w:rFonts w:hAnsi="Century"/>
          <w:sz w:val="21"/>
          <w:szCs w:val="21"/>
        </w:rPr>
      </w:pPr>
      <w:r>
        <w:rPr>
          <w:rFonts w:hAnsi="Century" w:hint="eastAsia"/>
          <w:sz w:val="21"/>
          <w:szCs w:val="21"/>
        </w:rPr>
        <w:t>（４）重大な災害等の発生</w:t>
      </w:r>
    </w:p>
    <w:p w14:paraId="6313DB47" w14:textId="27D936C2" w:rsidR="0057374D" w:rsidRDefault="002F0F2D" w:rsidP="0057374D">
      <w:pPr>
        <w:pStyle w:val="Default"/>
        <w:ind w:firstLineChars="100" w:firstLine="210"/>
        <w:rPr>
          <w:rFonts w:hAnsi="Century"/>
          <w:sz w:val="21"/>
          <w:szCs w:val="21"/>
        </w:rPr>
      </w:pPr>
      <w:r>
        <w:rPr>
          <w:rFonts w:hAnsi="Century" w:hint="eastAsia"/>
          <w:sz w:val="21"/>
          <w:szCs w:val="21"/>
        </w:rPr>
        <w:t>該当なし</w:t>
      </w:r>
    </w:p>
    <w:p w14:paraId="0BD01960" w14:textId="77777777" w:rsidR="0057374D" w:rsidRDefault="0057374D" w:rsidP="0057374D">
      <w:pPr>
        <w:pStyle w:val="Default"/>
        <w:ind w:firstLineChars="100" w:firstLine="210"/>
        <w:rPr>
          <w:rFonts w:hAnsi="Century"/>
          <w:sz w:val="21"/>
          <w:szCs w:val="21"/>
        </w:rPr>
      </w:pPr>
    </w:p>
    <w:p w14:paraId="496A1E8A" w14:textId="77777777" w:rsidR="0057374D" w:rsidRDefault="0057374D" w:rsidP="0057374D">
      <w:pPr>
        <w:pStyle w:val="Default"/>
        <w:rPr>
          <w:rFonts w:hAnsi="Century"/>
          <w:sz w:val="21"/>
          <w:szCs w:val="21"/>
        </w:rPr>
      </w:pPr>
      <w:r>
        <w:rPr>
          <w:rFonts w:hAnsi="Century" w:hint="eastAsia"/>
          <w:sz w:val="21"/>
          <w:szCs w:val="21"/>
        </w:rPr>
        <w:t>（５）その他重要な後発事象</w:t>
      </w:r>
    </w:p>
    <w:p w14:paraId="0722637C" w14:textId="431A182A" w:rsidR="0057374D" w:rsidRDefault="002F0F2D" w:rsidP="0057374D">
      <w:pPr>
        <w:pStyle w:val="Default"/>
        <w:ind w:firstLineChars="100" w:firstLine="210"/>
        <w:rPr>
          <w:rFonts w:hAnsi="Century"/>
          <w:sz w:val="21"/>
          <w:szCs w:val="21"/>
        </w:rPr>
      </w:pPr>
      <w:r>
        <w:rPr>
          <w:rFonts w:hAnsi="Century" w:hint="eastAsia"/>
          <w:sz w:val="21"/>
          <w:szCs w:val="21"/>
        </w:rPr>
        <w:t>該当なし</w:t>
      </w:r>
    </w:p>
    <w:p w14:paraId="4D4F4D3C" w14:textId="77777777" w:rsidR="0057374D" w:rsidRDefault="0057374D" w:rsidP="0057374D">
      <w:pPr>
        <w:pStyle w:val="Default"/>
        <w:rPr>
          <w:rFonts w:hAnsi="Century"/>
          <w:sz w:val="21"/>
          <w:szCs w:val="21"/>
        </w:rPr>
      </w:pPr>
    </w:p>
    <w:p w14:paraId="53D1D338" w14:textId="77777777" w:rsidR="002F0F2D" w:rsidRDefault="002F0F2D" w:rsidP="0057374D">
      <w:pPr>
        <w:pStyle w:val="Default"/>
        <w:rPr>
          <w:rFonts w:hAnsi="Century"/>
          <w:sz w:val="21"/>
          <w:szCs w:val="21"/>
        </w:rPr>
      </w:pPr>
    </w:p>
    <w:p w14:paraId="3D03DF14" w14:textId="77777777" w:rsidR="002F0F2D" w:rsidRDefault="002F0F2D" w:rsidP="0057374D">
      <w:pPr>
        <w:pStyle w:val="Default"/>
        <w:rPr>
          <w:rFonts w:hAnsi="Century"/>
          <w:sz w:val="21"/>
          <w:szCs w:val="21"/>
        </w:rPr>
      </w:pPr>
    </w:p>
    <w:p w14:paraId="7652D1AF" w14:textId="77777777" w:rsidR="0057374D" w:rsidRDefault="0057374D" w:rsidP="0057374D">
      <w:pPr>
        <w:pStyle w:val="Default"/>
        <w:rPr>
          <w:rFonts w:hAnsi="Century"/>
          <w:sz w:val="21"/>
          <w:szCs w:val="21"/>
        </w:rPr>
      </w:pPr>
      <w:r>
        <w:rPr>
          <w:rFonts w:hAnsi="Century" w:hint="eastAsia"/>
          <w:sz w:val="21"/>
          <w:szCs w:val="21"/>
        </w:rPr>
        <w:lastRenderedPageBreak/>
        <w:t>４．</w:t>
      </w:r>
      <w:r>
        <w:rPr>
          <w:rFonts w:hAnsi="Century"/>
          <w:sz w:val="21"/>
          <w:szCs w:val="21"/>
        </w:rPr>
        <w:t xml:space="preserve"> </w:t>
      </w:r>
      <w:r>
        <w:rPr>
          <w:rFonts w:hAnsi="Century" w:hint="eastAsia"/>
          <w:sz w:val="21"/>
          <w:szCs w:val="21"/>
        </w:rPr>
        <w:t>偶発債務</w:t>
      </w:r>
    </w:p>
    <w:p w14:paraId="62430D13" w14:textId="77777777" w:rsidR="0057374D" w:rsidRDefault="0057374D" w:rsidP="0057374D">
      <w:pPr>
        <w:pStyle w:val="Default"/>
        <w:rPr>
          <w:rFonts w:hAnsi="Century"/>
          <w:sz w:val="21"/>
          <w:szCs w:val="21"/>
        </w:rPr>
      </w:pPr>
      <w:r>
        <w:rPr>
          <w:rFonts w:hAnsi="Century" w:hint="eastAsia"/>
          <w:sz w:val="21"/>
          <w:szCs w:val="21"/>
        </w:rPr>
        <w:t>（１）保証債務及び損失補償債務負担の状況</w:t>
      </w:r>
    </w:p>
    <w:p w14:paraId="41597E53" w14:textId="14F7543C" w:rsidR="0057374D" w:rsidRDefault="002F0F2D" w:rsidP="0057374D">
      <w:pPr>
        <w:pStyle w:val="Default"/>
        <w:ind w:firstLineChars="100" w:firstLine="210"/>
        <w:rPr>
          <w:rFonts w:hAnsi="Century"/>
          <w:sz w:val="21"/>
          <w:szCs w:val="21"/>
        </w:rPr>
      </w:pPr>
      <w:r>
        <w:rPr>
          <w:rFonts w:hAnsi="Century" w:hint="eastAsia"/>
          <w:sz w:val="21"/>
          <w:szCs w:val="21"/>
        </w:rPr>
        <w:t>該当なし</w:t>
      </w:r>
    </w:p>
    <w:p w14:paraId="215009A0" w14:textId="77777777" w:rsidR="00F30E6E" w:rsidRDefault="00F30E6E" w:rsidP="0057374D">
      <w:pPr>
        <w:pStyle w:val="Default"/>
        <w:rPr>
          <w:rFonts w:hAnsi="Century"/>
          <w:sz w:val="21"/>
          <w:szCs w:val="21"/>
        </w:rPr>
      </w:pPr>
    </w:p>
    <w:p w14:paraId="168DFFF1" w14:textId="77777777" w:rsidR="0057374D" w:rsidRDefault="0057374D" w:rsidP="0057374D">
      <w:pPr>
        <w:pStyle w:val="Default"/>
        <w:rPr>
          <w:rFonts w:hAnsi="Century"/>
          <w:sz w:val="21"/>
          <w:szCs w:val="21"/>
        </w:rPr>
      </w:pPr>
      <w:r>
        <w:rPr>
          <w:rFonts w:hAnsi="Century" w:hint="eastAsia"/>
          <w:sz w:val="21"/>
          <w:szCs w:val="21"/>
        </w:rPr>
        <w:t>（２）係争中の訴訟等で損害賠償等の請求を受けているもの</w:t>
      </w:r>
    </w:p>
    <w:p w14:paraId="60A07898" w14:textId="67EBF3A6" w:rsidR="0057374D" w:rsidRDefault="002F0F2D" w:rsidP="0057374D">
      <w:pPr>
        <w:pStyle w:val="Default"/>
        <w:ind w:firstLineChars="100" w:firstLine="210"/>
        <w:rPr>
          <w:rFonts w:hAnsi="Century"/>
          <w:sz w:val="21"/>
          <w:szCs w:val="21"/>
        </w:rPr>
      </w:pPr>
      <w:r>
        <w:rPr>
          <w:rFonts w:hAnsi="Century" w:hint="eastAsia"/>
          <w:sz w:val="21"/>
          <w:szCs w:val="21"/>
        </w:rPr>
        <w:t>該当なし</w:t>
      </w:r>
    </w:p>
    <w:p w14:paraId="073F5A54" w14:textId="77777777" w:rsidR="00F30E6E" w:rsidRDefault="00F30E6E" w:rsidP="0057374D">
      <w:pPr>
        <w:pStyle w:val="Default"/>
        <w:rPr>
          <w:rFonts w:hAnsi="Century"/>
          <w:sz w:val="21"/>
          <w:szCs w:val="21"/>
        </w:rPr>
      </w:pPr>
    </w:p>
    <w:p w14:paraId="24790CB4" w14:textId="77777777" w:rsidR="0057374D" w:rsidRDefault="0057374D" w:rsidP="0057374D">
      <w:pPr>
        <w:pStyle w:val="Default"/>
        <w:rPr>
          <w:rFonts w:hAnsi="Century"/>
          <w:sz w:val="21"/>
          <w:szCs w:val="21"/>
        </w:rPr>
      </w:pPr>
      <w:r>
        <w:rPr>
          <w:rFonts w:hAnsi="Century" w:hint="eastAsia"/>
          <w:sz w:val="21"/>
          <w:szCs w:val="21"/>
        </w:rPr>
        <w:t>（３）その他主要な偶発債務</w:t>
      </w:r>
    </w:p>
    <w:p w14:paraId="52E9141B" w14:textId="2B1CA252" w:rsidR="0057374D" w:rsidRDefault="002F0F2D" w:rsidP="0057374D">
      <w:pPr>
        <w:pStyle w:val="Default"/>
        <w:ind w:firstLineChars="100" w:firstLine="210"/>
        <w:rPr>
          <w:rFonts w:hAnsi="Century"/>
          <w:sz w:val="21"/>
          <w:szCs w:val="21"/>
        </w:rPr>
      </w:pPr>
      <w:r>
        <w:rPr>
          <w:rFonts w:hAnsi="Century" w:hint="eastAsia"/>
          <w:sz w:val="21"/>
          <w:szCs w:val="21"/>
        </w:rPr>
        <w:t>該当なし</w:t>
      </w:r>
    </w:p>
    <w:p w14:paraId="52B52AEC" w14:textId="77777777" w:rsidR="0057374D" w:rsidRDefault="0057374D" w:rsidP="0057374D">
      <w:pPr>
        <w:pStyle w:val="Default"/>
        <w:rPr>
          <w:rFonts w:hAnsi="Century"/>
          <w:sz w:val="21"/>
          <w:szCs w:val="21"/>
        </w:rPr>
      </w:pPr>
    </w:p>
    <w:p w14:paraId="0B3C74C8" w14:textId="77777777" w:rsidR="0057374D" w:rsidRDefault="0057374D" w:rsidP="0057374D">
      <w:pPr>
        <w:pStyle w:val="Default"/>
        <w:rPr>
          <w:rFonts w:hAnsi="Century"/>
          <w:sz w:val="21"/>
          <w:szCs w:val="21"/>
        </w:rPr>
      </w:pPr>
      <w:r>
        <w:rPr>
          <w:rFonts w:hAnsi="Century" w:hint="eastAsia"/>
          <w:sz w:val="21"/>
          <w:szCs w:val="21"/>
        </w:rPr>
        <w:t>５．追加情報</w:t>
      </w:r>
    </w:p>
    <w:p w14:paraId="52DD8C28" w14:textId="1856CEE6" w:rsidR="00784EA9" w:rsidRDefault="0057374D" w:rsidP="0057374D">
      <w:pPr>
        <w:pStyle w:val="Default"/>
        <w:rPr>
          <w:rFonts w:hAnsi="Century" w:hint="eastAsia"/>
          <w:sz w:val="21"/>
          <w:szCs w:val="21"/>
        </w:rPr>
      </w:pPr>
      <w:r>
        <w:rPr>
          <w:rFonts w:hAnsi="Century" w:hint="eastAsia"/>
          <w:sz w:val="21"/>
          <w:szCs w:val="21"/>
        </w:rPr>
        <w:t>（１）</w:t>
      </w:r>
      <w:r>
        <w:rPr>
          <w:rFonts w:hAnsi="Century"/>
          <w:sz w:val="21"/>
          <w:szCs w:val="21"/>
        </w:rPr>
        <w:t xml:space="preserve"> </w:t>
      </w:r>
      <w:r w:rsidR="0088648E">
        <w:rPr>
          <w:rFonts w:hAnsi="Century" w:hint="eastAsia"/>
          <w:sz w:val="21"/>
          <w:szCs w:val="21"/>
        </w:rPr>
        <w:t>連結対象会計</w:t>
      </w:r>
    </w:p>
    <w:tbl>
      <w:tblPr>
        <w:tblStyle w:val="a3"/>
        <w:tblpPr w:leftFromText="142" w:rightFromText="142" w:vertAnchor="text" w:tblpY="1"/>
        <w:tblOverlap w:val="never"/>
        <w:tblW w:w="9311" w:type="dxa"/>
        <w:tblLook w:val="04A0" w:firstRow="1" w:lastRow="0" w:firstColumn="1" w:lastColumn="0" w:noHBand="0" w:noVBand="1"/>
      </w:tblPr>
      <w:tblGrid>
        <w:gridCol w:w="4274"/>
        <w:gridCol w:w="1701"/>
        <w:gridCol w:w="1680"/>
        <w:gridCol w:w="1656"/>
      </w:tblGrid>
      <w:tr w:rsidR="0088648E" w:rsidRPr="0088648E" w14:paraId="6FB14DB7" w14:textId="77777777" w:rsidTr="00093B82">
        <w:tc>
          <w:tcPr>
            <w:tcW w:w="4274" w:type="dxa"/>
            <w:tcBorders>
              <w:top w:val="single" w:sz="4" w:space="0" w:color="auto"/>
              <w:left w:val="single" w:sz="4" w:space="0" w:color="auto"/>
              <w:bottom w:val="single" w:sz="4" w:space="0" w:color="auto"/>
              <w:right w:val="single" w:sz="4" w:space="0" w:color="auto"/>
            </w:tcBorders>
            <w:hideMark/>
          </w:tcPr>
          <w:p w14:paraId="50240F4A" w14:textId="07721CF8" w:rsidR="0088648E" w:rsidRPr="0088648E" w:rsidRDefault="0088648E" w:rsidP="00093B82">
            <w:pPr>
              <w:pStyle w:val="Default"/>
              <w:jc w:val="center"/>
              <w:rPr>
                <w:rFonts w:hAnsi="Century"/>
                <w:sz w:val="21"/>
                <w:szCs w:val="21"/>
              </w:rPr>
            </w:pPr>
            <w:r w:rsidRPr="0088648E">
              <w:rPr>
                <w:rFonts w:hAnsi="Century" w:hint="eastAsia"/>
                <w:sz w:val="21"/>
                <w:szCs w:val="21"/>
              </w:rPr>
              <w:t>会計</w:t>
            </w:r>
            <w:r w:rsidR="002F0F2D">
              <w:rPr>
                <w:rFonts w:hAnsi="Century" w:hint="eastAsia"/>
                <w:sz w:val="21"/>
                <w:szCs w:val="21"/>
              </w:rPr>
              <w:t>名称</w:t>
            </w:r>
          </w:p>
        </w:tc>
        <w:tc>
          <w:tcPr>
            <w:tcW w:w="1701" w:type="dxa"/>
            <w:tcBorders>
              <w:top w:val="single" w:sz="4" w:space="0" w:color="auto"/>
              <w:left w:val="single" w:sz="4" w:space="0" w:color="auto"/>
              <w:bottom w:val="single" w:sz="4" w:space="0" w:color="auto"/>
              <w:right w:val="single" w:sz="4" w:space="0" w:color="auto"/>
            </w:tcBorders>
            <w:hideMark/>
          </w:tcPr>
          <w:p w14:paraId="126B667F" w14:textId="370E1CA5" w:rsidR="0088648E" w:rsidRPr="0088648E" w:rsidRDefault="0088648E" w:rsidP="00093B82">
            <w:pPr>
              <w:pStyle w:val="Default"/>
              <w:jc w:val="center"/>
              <w:rPr>
                <w:rFonts w:hAnsi="Century"/>
                <w:sz w:val="21"/>
                <w:szCs w:val="21"/>
              </w:rPr>
            </w:pPr>
            <w:r w:rsidRPr="0088648E">
              <w:rPr>
                <w:rFonts w:hAnsi="Century" w:hint="eastAsia"/>
                <w:sz w:val="21"/>
                <w:szCs w:val="21"/>
              </w:rPr>
              <w:t>区分</w:t>
            </w:r>
          </w:p>
        </w:tc>
        <w:tc>
          <w:tcPr>
            <w:tcW w:w="1680" w:type="dxa"/>
            <w:tcBorders>
              <w:top w:val="single" w:sz="4" w:space="0" w:color="auto"/>
              <w:left w:val="single" w:sz="4" w:space="0" w:color="auto"/>
              <w:bottom w:val="single" w:sz="4" w:space="0" w:color="auto"/>
              <w:right w:val="single" w:sz="4" w:space="0" w:color="auto"/>
            </w:tcBorders>
            <w:hideMark/>
          </w:tcPr>
          <w:p w14:paraId="3D47DD18" w14:textId="77777777" w:rsidR="0088648E" w:rsidRPr="0088648E" w:rsidRDefault="0088648E" w:rsidP="00093B82">
            <w:pPr>
              <w:pStyle w:val="Default"/>
              <w:jc w:val="center"/>
              <w:rPr>
                <w:rFonts w:hAnsi="Century"/>
                <w:sz w:val="21"/>
                <w:szCs w:val="21"/>
              </w:rPr>
            </w:pPr>
            <w:r w:rsidRPr="0088648E">
              <w:rPr>
                <w:rFonts w:hAnsi="Century" w:hint="eastAsia"/>
                <w:sz w:val="21"/>
                <w:szCs w:val="21"/>
              </w:rPr>
              <w:t>連結の方法</w:t>
            </w:r>
          </w:p>
        </w:tc>
        <w:tc>
          <w:tcPr>
            <w:tcW w:w="1656" w:type="dxa"/>
            <w:tcBorders>
              <w:top w:val="single" w:sz="4" w:space="0" w:color="auto"/>
              <w:left w:val="single" w:sz="4" w:space="0" w:color="auto"/>
              <w:bottom w:val="single" w:sz="4" w:space="0" w:color="auto"/>
              <w:right w:val="single" w:sz="4" w:space="0" w:color="auto"/>
            </w:tcBorders>
            <w:hideMark/>
          </w:tcPr>
          <w:p w14:paraId="08F9BC16" w14:textId="77777777" w:rsidR="0088648E" w:rsidRPr="0088648E" w:rsidRDefault="0088648E" w:rsidP="00093B82">
            <w:pPr>
              <w:pStyle w:val="Default"/>
              <w:jc w:val="center"/>
              <w:rPr>
                <w:rFonts w:hAnsi="Century"/>
                <w:sz w:val="21"/>
                <w:szCs w:val="21"/>
              </w:rPr>
            </w:pPr>
            <w:r w:rsidRPr="0088648E">
              <w:rPr>
                <w:rFonts w:hAnsi="Century" w:hint="eastAsia"/>
                <w:sz w:val="21"/>
                <w:szCs w:val="21"/>
              </w:rPr>
              <w:t>比例連結割合</w:t>
            </w:r>
          </w:p>
        </w:tc>
      </w:tr>
      <w:tr w:rsidR="0088648E" w:rsidRPr="0088648E" w14:paraId="25C0140E" w14:textId="77777777" w:rsidTr="00093B82">
        <w:tc>
          <w:tcPr>
            <w:tcW w:w="4274" w:type="dxa"/>
            <w:tcBorders>
              <w:top w:val="single" w:sz="4" w:space="0" w:color="auto"/>
              <w:left w:val="single" w:sz="4" w:space="0" w:color="auto"/>
              <w:bottom w:val="single" w:sz="4" w:space="0" w:color="auto"/>
              <w:right w:val="single" w:sz="4" w:space="0" w:color="auto"/>
            </w:tcBorders>
            <w:hideMark/>
          </w:tcPr>
          <w:p w14:paraId="7FFF4862" w14:textId="564B0493" w:rsidR="0088648E" w:rsidRPr="0088648E" w:rsidRDefault="001635C6" w:rsidP="00093B82">
            <w:pPr>
              <w:pStyle w:val="Default"/>
              <w:rPr>
                <w:rFonts w:hAnsi="Century"/>
                <w:sz w:val="21"/>
                <w:szCs w:val="21"/>
                <w:lang w:eastAsia="zh-TW"/>
              </w:rPr>
            </w:pPr>
            <w:r w:rsidRPr="001635C6">
              <w:rPr>
                <w:rFonts w:hAnsi="Century" w:hint="eastAsia"/>
                <w:sz w:val="21"/>
                <w:szCs w:val="21"/>
                <w:lang w:eastAsia="zh-TW"/>
              </w:rPr>
              <w:t>国民健康保険特別会計</w:t>
            </w:r>
          </w:p>
        </w:tc>
        <w:tc>
          <w:tcPr>
            <w:tcW w:w="1701" w:type="dxa"/>
            <w:tcBorders>
              <w:top w:val="single" w:sz="4" w:space="0" w:color="auto"/>
              <w:left w:val="single" w:sz="4" w:space="0" w:color="auto"/>
              <w:bottom w:val="single" w:sz="4" w:space="0" w:color="auto"/>
              <w:right w:val="single" w:sz="4" w:space="0" w:color="auto"/>
            </w:tcBorders>
            <w:hideMark/>
          </w:tcPr>
          <w:p w14:paraId="7F88CECF" w14:textId="77777777" w:rsidR="0088648E" w:rsidRPr="0088648E" w:rsidRDefault="0088648E" w:rsidP="00093B82">
            <w:pPr>
              <w:pStyle w:val="Default"/>
              <w:rPr>
                <w:rFonts w:hAnsi="Century"/>
                <w:sz w:val="21"/>
                <w:szCs w:val="21"/>
              </w:rPr>
            </w:pPr>
            <w:r w:rsidRPr="0088648E">
              <w:rPr>
                <w:rFonts w:hAnsi="Century" w:hint="eastAsia"/>
                <w:sz w:val="21"/>
                <w:szCs w:val="21"/>
              </w:rPr>
              <w:t>特別会計</w:t>
            </w:r>
          </w:p>
        </w:tc>
        <w:tc>
          <w:tcPr>
            <w:tcW w:w="1680" w:type="dxa"/>
            <w:tcBorders>
              <w:top w:val="single" w:sz="4" w:space="0" w:color="auto"/>
              <w:left w:val="single" w:sz="4" w:space="0" w:color="auto"/>
              <w:bottom w:val="single" w:sz="4" w:space="0" w:color="auto"/>
              <w:right w:val="single" w:sz="4" w:space="0" w:color="auto"/>
            </w:tcBorders>
            <w:hideMark/>
          </w:tcPr>
          <w:p w14:paraId="3E72DB1A" w14:textId="77777777" w:rsidR="0088648E" w:rsidRPr="0088648E" w:rsidRDefault="0088648E" w:rsidP="00093B82">
            <w:pPr>
              <w:pStyle w:val="Default"/>
              <w:rPr>
                <w:rFonts w:hAnsi="Century"/>
                <w:sz w:val="21"/>
                <w:szCs w:val="21"/>
              </w:rPr>
            </w:pPr>
            <w:r w:rsidRPr="0088648E">
              <w:rPr>
                <w:rFonts w:hAnsi="Century" w:hint="eastAsia"/>
                <w:sz w:val="21"/>
                <w:szCs w:val="21"/>
              </w:rPr>
              <w:t>全部連結</w:t>
            </w:r>
          </w:p>
        </w:tc>
        <w:tc>
          <w:tcPr>
            <w:tcW w:w="1656" w:type="dxa"/>
            <w:tcBorders>
              <w:top w:val="single" w:sz="4" w:space="0" w:color="auto"/>
              <w:left w:val="single" w:sz="4" w:space="0" w:color="auto"/>
              <w:bottom w:val="single" w:sz="4" w:space="0" w:color="auto"/>
              <w:right w:val="single" w:sz="4" w:space="0" w:color="auto"/>
            </w:tcBorders>
            <w:hideMark/>
          </w:tcPr>
          <w:p w14:paraId="574C50AE" w14:textId="77777777" w:rsidR="0088648E" w:rsidRPr="0088648E" w:rsidRDefault="0088648E" w:rsidP="00093B82">
            <w:pPr>
              <w:pStyle w:val="Default"/>
              <w:rPr>
                <w:rFonts w:hAnsi="Century"/>
                <w:sz w:val="21"/>
                <w:szCs w:val="21"/>
              </w:rPr>
            </w:pPr>
            <w:r w:rsidRPr="0088648E">
              <w:rPr>
                <w:rFonts w:hAnsi="Century" w:hint="eastAsia"/>
                <w:sz w:val="21"/>
                <w:szCs w:val="21"/>
              </w:rPr>
              <w:t>―</w:t>
            </w:r>
          </w:p>
        </w:tc>
      </w:tr>
      <w:tr w:rsidR="009B0327" w:rsidRPr="0088648E" w14:paraId="25BAF3A3" w14:textId="77777777" w:rsidTr="00093B82">
        <w:tc>
          <w:tcPr>
            <w:tcW w:w="4274" w:type="dxa"/>
            <w:tcBorders>
              <w:top w:val="single" w:sz="4" w:space="0" w:color="auto"/>
              <w:left w:val="single" w:sz="4" w:space="0" w:color="auto"/>
              <w:bottom w:val="single" w:sz="4" w:space="0" w:color="auto"/>
              <w:right w:val="single" w:sz="4" w:space="0" w:color="auto"/>
            </w:tcBorders>
          </w:tcPr>
          <w:p w14:paraId="2AC9D5BC" w14:textId="185D265A" w:rsidR="009B0327" w:rsidRPr="00D5786A" w:rsidRDefault="001635C6" w:rsidP="00093B82">
            <w:pPr>
              <w:pStyle w:val="Default"/>
              <w:rPr>
                <w:rFonts w:hAnsi="Century"/>
                <w:sz w:val="21"/>
                <w:szCs w:val="21"/>
                <w:lang w:eastAsia="zh-TW"/>
              </w:rPr>
            </w:pPr>
            <w:r w:rsidRPr="001635C6">
              <w:rPr>
                <w:rFonts w:hAnsi="Century" w:hint="eastAsia"/>
                <w:sz w:val="21"/>
                <w:szCs w:val="21"/>
                <w:lang w:eastAsia="zh-TW"/>
              </w:rPr>
              <w:t>後期高齢者医療特別会計</w:t>
            </w:r>
          </w:p>
        </w:tc>
        <w:tc>
          <w:tcPr>
            <w:tcW w:w="1701" w:type="dxa"/>
            <w:tcBorders>
              <w:top w:val="single" w:sz="4" w:space="0" w:color="auto"/>
              <w:left w:val="single" w:sz="4" w:space="0" w:color="auto"/>
              <w:bottom w:val="single" w:sz="4" w:space="0" w:color="auto"/>
              <w:right w:val="single" w:sz="4" w:space="0" w:color="auto"/>
            </w:tcBorders>
          </w:tcPr>
          <w:p w14:paraId="1C1965CA" w14:textId="7BEDA3F3" w:rsidR="009B0327" w:rsidRPr="0088648E" w:rsidRDefault="009B0327" w:rsidP="00093B82">
            <w:pPr>
              <w:pStyle w:val="Default"/>
              <w:rPr>
                <w:rFonts w:hAnsi="Century"/>
                <w:sz w:val="21"/>
                <w:szCs w:val="21"/>
              </w:rPr>
            </w:pPr>
            <w:r w:rsidRPr="0088648E">
              <w:rPr>
                <w:rFonts w:hAnsi="Century" w:hint="eastAsia"/>
                <w:sz w:val="21"/>
                <w:szCs w:val="21"/>
              </w:rPr>
              <w:t>特別会計</w:t>
            </w:r>
          </w:p>
        </w:tc>
        <w:tc>
          <w:tcPr>
            <w:tcW w:w="1680" w:type="dxa"/>
            <w:tcBorders>
              <w:top w:val="single" w:sz="4" w:space="0" w:color="auto"/>
              <w:left w:val="single" w:sz="4" w:space="0" w:color="auto"/>
              <w:bottom w:val="single" w:sz="4" w:space="0" w:color="auto"/>
              <w:right w:val="single" w:sz="4" w:space="0" w:color="auto"/>
            </w:tcBorders>
          </w:tcPr>
          <w:p w14:paraId="1562BDB8" w14:textId="0BC4ED60" w:rsidR="009B0327" w:rsidRPr="0088648E" w:rsidRDefault="009B0327" w:rsidP="00093B82">
            <w:pPr>
              <w:pStyle w:val="Default"/>
              <w:rPr>
                <w:rFonts w:hAnsi="Century"/>
                <w:sz w:val="21"/>
                <w:szCs w:val="21"/>
              </w:rPr>
            </w:pPr>
            <w:r w:rsidRPr="0088648E">
              <w:rPr>
                <w:rFonts w:hAnsi="Century" w:hint="eastAsia"/>
                <w:sz w:val="21"/>
                <w:szCs w:val="21"/>
              </w:rPr>
              <w:t>全部連結</w:t>
            </w:r>
          </w:p>
        </w:tc>
        <w:tc>
          <w:tcPr>
            <w:tcW w:w="1656" w:type="dxa"/>
            <w:tcBorders>
              <w:top w:val="single" w:sz="4" w:space="0" w:color="auto"/>
              <w:left w:val="single" w:sz="4" w:space="0" w:color="auto"/>
              <w:bottom w:val="single" w:sz="4" w:space="0" w:color="auto"/>
              <w:right w:val="single" w:sz="4" w:space="0" w:color="auto"/>
            </w:tcBorders>
          </w:tcPr>
          <w:p w14:paraId="0814EC53" w14:textId="215BA3D3" w:rsidR="009B0327" w:rsidRPr="0088648E" w:rsidRDefault="009B0327" w:rsidP="00093B82">
            <w:pPr>
              <w:pStyle w:val="Default"/>
              <w:rPr>
                <w:rFonts w:hAnsi="Century"/>
                <w:sz w:val="21"/>
                <w:szCs w:val="21"/>
              </w:rPr>
            </w:pPr>
            <w:r w:rsidRPr="0088648E">
              <w:rPr>
                <w:rFonts w:hAnsi="Century" w:hint="eastAsia"/>
                <w:sz w:val="21"/>
                <w:szCs w:val="21"/>
              </w:rPr>
              <w:t>―</w:t>
            </w:r>
          </w:p>
        </w:tc>
      </w:tr>
      <w:tr w:rsidR="009B0327" w:rsidRPr="0088648E" w14:paraId="43004E32" w14:textId="77777777" w:rsidTr="00093B82">
        <w:tc>
          <w:tcPr>
            <w:tcW w:w="4274" w:type="dxa"/>
            <w:tcBorders>
              <w:top w:val="single" w:sz="4" w:space="0" w:color="auto"/>
              <w:left w:val="single" w:sz="4" w:space="0" w:color="auto"/>
              <w:bottom w:val="single" w:sz="4" w:space="0" w:color="auto"/>
              <w:right w:val="single" w:sz="4" w:space="0" w:color="auto"/>
            </w:tcBorders>
          </w:tcPr>
          <w:p w14:paraId="0869C1EF" w14:textId="091C0EAE" w:rsidR="009B0327" w:rsidRPr="00D5786A" w:rsidRDefault="001635C6" w:rsidP="00093B82">
            <w:pPr>
              <w:pStyle w:val="Default"/>
              <w:rPr>
                <w:rFonts w:hAnsi="Century"/>
                <w:sz w:val="21"/>
                <w:szCs w:val="21"/>
              </w:rPr>
            </w:pPr>
            <w:r w:rsidRPr="001635C6">
              <w:rPr>
                <w:rFonts w:hAnsi="Century" w:hint="eastAsia"/>
                <w:sz w:val="21"/>
                <w:szCs w:val="21"/>
                <w:lang w:eastAsia="zh-TW"/>
              </w:rPr>
              <w:t>介護保険特別会計</w:t>
            </w:r>
          </w:p>
        </w:tc>
        <w:tc>
          <w:tcPr>
            <w:tcW w:w="1701" w:type="dxa"/>
            <w:tcBorders>
              <w:top w:val="single" w:sz="4" w:space="0" w:color="auto"/>
              <w:left w:val="single" w:sz="4" w:space="0" w:color="auto"/>
              <w:bottom w:val="single" w:sz="4" w:space="0" w:color="auto"/>
              <w:right w:val="single" w:sz="4" w:space="0" w:color="auto"/>
            </w:tcBorders>
          </w:tcPr>
          <w:p w14:paraId="5C41AEA3" w14:textId="66B78BD3" w:rsidR="009B0327" w:rsidRPr="0088648E" w:rsidRDefault="009B0327" w:rsidP="00093B82">
            <w:pPr>
              <w:pStyle w:val="Default"/>
              <w:rPr>
                <w:rFonts w:hAnsi="Century"/>
                <w:sz w:val="21"/>
                <w:szCs w:val="21"/>
              </w:rPr>
            </w:pPr>
            <w:r>
              <w:rPr>
                <w:rFonts w:hAnsi="Century" w:hint="eastAsia"/>
                <w:sz w:val="21"/>
                <w:szCs w:val="21"/>
              </w:rPr>
              <w:t>特別</w:t>
            </w:r>
            <w:r w:rsidRPr="0088648E">
              <w:rPr>
                <w:rFonts w:hAnsi="Century" w:hint="eastAsia"/>
                <w:sz w:val="21"/>
                <w:szCs w:val="21"/>
              </w:rPr>
              <w:t>会計</w:t>
            </w:r>
          </w:p>
        </w:tc>
        <w:tc>
          <w:tcPr>
            <w:tcW w:w="1680" w:type="dxa"/>
            <w:tcBorders>
              <w:top w:val="single" w:sz="4" w:space="0" w:color="auto"/>
              <w:left w:val="single" w:sz="4" w:space="0" w:color="auto"/>
              <w:bottom w:val="single" w:sz="4" w:space="0" w:color="auto"/>
              <w:right w:val="single" w:sz="4" w:space="0" w:color="auto"/>
            </w:tcBorders>
          </w:tcPr>
          <w:p w14:paraId="5ED5819F" w14:textId="1CD34096" w:rsidR="009B0327" w:rsidRPr="0088648E" w:rsidRDefault="009B0327" w:rsidP="00093B82">
            <w:pPr>
              <w:pStyle w:val="Default"/>
              <w:rPr>
                <w:rFonts w:hAnsi="Century"/>
                <w:sz w:val="21"/>
                <w:szCs w:val="21"/>
              </w:rPr>
            </w:pPr>
            <w:r w:rsidRPr="0088648E">
              <w:rPr>
                <w:rFonts w:hAnsi="Century" w:hint="eastAsia"/>
                <w:sz w:val="21"/>
                <w:szCs w:val="21"/>
              </w:rPr>
              <w:t>全部連結</w:t>
            </w:r>
          </w:p>
        </w:tc>
        <w:tc>
          <w:tcPr>
            <w:tcW w:w="1656" w:type="dxa"/>
            <w:tcBorders>
              <w:top w:val="single" w:sz="4" w:space="0" w:color="auto"/>
              <w:left w:val="single" w:sz="4" w:space="0" w:color="auto"/>
              <w:bottom w:val="single" w:sz="4" w:space="0" w:color="auto"/>
              <w:right w:val="single" w:sz="4" w:space="0" w:color="auto"/>
            </w:tcBorders>
          </w:tcPr>
          <w:p w14:paraId="3FDAABDF" w14:textId="171B6EAA" w:rsidR="009B0327" w:rsidRPr="0088648E" w:rsidRDefault="009B0327" w:rsidP="00093B82">
            <w:pPr>
              <w:pStyle w:val="Default"/>
              <w:rPr>
                <w:rFonts w:hAnsi="Century"/>
                <w:sz w:val="21"/>
                <w:szCs w:val="21"/>
              </w:rPr>
            </w:pPr>
            <w:r w:rsidRPr="0088648E">
              <w:rPr>
                <w:rFonts w:hAnsi="Century" w:hint="eastAsia"/>
                <w:sz w:val="21"/>
                <w:szCs w:val="21"/>
              </w:rPr>
              <w:t>―</w:t>
            </w:r>
          </w:p>
        </w:tc>
      </w:tr>
      <w:tr w:rsidR="009B0327" w:rsidRPr="0088648E" w14:paraId="13790A08" w14:textId="77777777" w:rsidTr="00093B82">
        <w:tc>
          <w:tcPr>
            <w:tcW w:w="4274" w:type="dxa"/>
            <w:tcBorders>
              <w:top w:val="single" w:sz="4" w:space="0" w:color="auto"/>
              <w:left w:val="single" w:sz="4" w:space="0" w:color="auto"/>
              <w:bottom w:val="single" w:sz="4" w:space="0" w:color="auto"/>
              <w:right w:val="single" w:sz="4" w:space="0" w:color="auto"/>
            </w:tcBorders>
          </w:tcPr>
          <w:p w14:paraId="278228D7" w14:textId="7F1276FD" w:rsidR="009B0327" w:rsidRPr="00D5786A" w:rsidRDefault="00784EA9" w:rsidP="00093B82">
            <w:pPr>
              <w:pStyle w:val="Default"/>
              <w:rPr>
                <w:rFonts w:hAnsi="Century"/>
                <w:sz w:val="21"/>
                <w:szCs w:val="21"/>
              </w:rPr>
            </w:pPr>
            <w:r>
              <w:rPr>
                <w:rFonts w:hAnsi="Century" w:hint="eastAsia"/>
                <w:sz w:val="21"/>
                <w:szCs w:val="21"/>
              </w:rPr>
              <w:t>温泉</w:t>
            </w:r>
            <w:r w:rsidR="00093B82">
              <w:rPr>
                <w:rFonts w:hAnsi="Century" w:hint="eastAsia"/>
                <w:sz w:val="21"/>
                <w:szCs w:val="21"/>
              </w:rPr>
              <w:t>事業</w:t>
            </w:r>
            <w:r>
              <w:rPr>
                <w:rFonts w:hAnsi="Century" w:hint="eastAsia"/>
                <w:sz w:val="21"/>
                <w:szCs w:val="21"/>
              </w:rPr>
              <w:t>特別</w:t>
            </w:r>
            <w:r w:rsidR="00093B82">
              <w:rPr>
                <w:rFonts w:hAnsi="Century" w:hint="eastAsia"/>
                <w:sz w:val="21"/>
                <w:szCs w:val="21"/>
              </w:rPr>
              <w:t>会計</w:t>
            </w:r>
          </w:p>
        </w:tc>
        <w:tc>
          <w:tcPr>
            <w:tcW w:w="1701" w:type="dxa"/>
            <w:tcBorders>
              <w:top w:val="single" w:sz="4" w:space="0" w:color="auto"/>
              <w:left w:val="single" w:sz="4" w:space="0" w:color="auto"/>
              <w:bottom w:val="single" w:sz="4" w:space="0" w:color="auto"/>
              <w:right w:val="single" w:sz="4" w:space="0" w:color="auto"/>
            </w:tcBorders>
          </w:tcPr>
          <w:p w14:paraId="476586FD" w14:textId="663BE4FB" w:rsidR="009B0327" w:rsidRPr="0088648E" w:rsidRDefault="00093B82" w:rsidP="00093B82">
            <w:pPr>
              <w:pStyle w:val="Default"/>
              <w:rPr>
                <w:rFonts w:hAnsi="Century"/>
                <w:sz w:val="21"/>
                <w:szCs w:val="21"/>
              </w:rPr>
            </w:pPr>
            <w:r>
              <w:rPr>
                <w:rFonts w:hAnsi="Century" w:hint="eastAsia"/>
                <w:sz w:val="21"/>
                <w:szCs w:val="21"/>
              </w:rPr>
              <w:t>公営企業会計</w:t>
            </w:r>
          </w:p>
        </w:tc>
        <w:tc>
          <w:tcPr>
            <w:tcW w:w="1680" w:type="dxa"/>
            <w:tcBorders>
              <w:top w:val="single" w:sz="4" w:space="0" w:color="auto"/>
              <w:left w:val="single" w:sz="4" w:space="0" w:color="auto"/>
              <w:bottom w:val="single" w:sz="4" w:space="0" w:color="auto"/>
              <w:right w:val="single" w:sz="4" w:space="0" w:color="auto"/>
            </w:tcBorders>
          </w:tcPr>
          <w:p w14:paraId="1CF86B4F" w14:textId="26F769B3" w:rsidR="009B0327" w:rsidRPr="0088648E" w:rsidRDefault="009B0327" w:rsidP="00093B82">
            <w:pPr>
              <w:pStyle w:val="Default"/>
              <w:rPr>
                <w:rFonts w:hAnsi="Century"/>
                <w:sz w:val="21"/>
                <w:szCs w:val="21"/>
              </w:rPr>
            </w:pPr>
            <w:r w:rsidRPr="0088648E">
              <w:rPr>
                <w:rFonts w:hAnsi="Century" w:hint="eastAsia"/>
                <w:sz w:val="21"/>
                <w:szCs w:val="21"/>
              </w:rPr>
              <w:t>全部連結</w:t>
            </w:r>
          </w:p>
        </w:tc>
        <w:tc>
          <w:tcPr>
            <w:tcW w:w="1656" w:type="dxa"/>
            <w:tcBorders>
              <w:top w:val="single" w:sz="4" w:space="0" w:color="auto"/>
              <w:left w:val="single" w:sz="4" w:space="0" w:color="auto"/>
              <w:bottom w:val="single" w:sz="4" w:space="0" w:color="auto"/>
              <w:right w:val="single" w:sz="4" w:space="0" w:color="auto"/>
            </w:tcBorders>
          </w:tcPr>
          <w:p w14:paraId="01396F8C" w14:textId="127136F1" w:rsidR="009B0327" w:rsidRPr="0088648E" w:rsidRDefault="009B0327" w:rsidP="00093B82">
            <w:pPr>
              <w:pStyle w:val="Default"/>
              <w:rPr>
                <w:rFonts w:hAnsi="Century"/>
                <w:sz w:val="21"/>
                <w:szCs w:val="21"/>
              </w:rPr>
            </w:pPr>
            <w:r w:rsidRPr="0088648E">
              <w:rPr>
                <w:rFonts w:hAnsi="Century" w:hint="eastAsia"/>
                <w:sz w:val="21"/>
                <w:szCs w:val="21"/>
              </w:rPr>
              <w:t>―</w:t>
            </w:r>
          </w:p>
        </w:tc>
      </w:tr>
      <w:tr w:rsidR="00784EA9" w:rsidRPr="0088648E" w14:paraId="46D0BDEF" w14:textId="77777777" w:rsidTr="00093B82">
        <w:tc>
          <w:tcPr>
            <w:tcW w:w="4274" w:type="dxa"/>
            <w:tcBorders>
              <w:top w:val="single" w:sz="4" w:space="0" w:color="auto"/>
              <w:left w:val="single" w:sz="4" w:space="0" w:color="auto"/>
              <w:bottom w:val="single" w:sz="4" w:space="0" w:color="auto"/>
              <w:right w:val="single" w:sz="4" w:space="0" w:color="auto"/>
            </w:tcBorders>
            <w:hideMark/>
          </w:tcPr>
          <w:p w14:paraId="0388D185" w14:textId="65A9573E" w:rsidR="00784EA9" w:rsidRPr="0088648E" w:rsidRDefault="00784EA9" w:rsidP="00784EA9">
            <w:pPr>
              <w:pStyle w:val="Default"/>
              <w:rPr>
                <w:rFonts w:hAnsi="Century"/>
                <w:sz w:val="21"/>
                <w:szCs w:val="21"/>
                <w:lang w:eastAsia="zh-TW"/>
              </w:rPr>
            </w:pPr>
            <w:r w:rsidRPr="00784EA9">
              <w:rPr>
                <w:rFonts w:hAnsi="Century" w:hint="eastAsia"/>
                <w:sz w:val="21"/>
                <w:szCs w:val="21"/>
                <w:lang w:eastAsia="zh-TW"/>
              </w:rPr>
              <w:t>特定環境保全公共下水道特別会計</w:t>
            </w:r>
          </w:p>
        </w:tc>
        <w:tc>
          <w:tcPr>
            <w:tcW w:w="1701" w:type="dxa"/>
            <w:tcBorders>
              <w:top w:val="single" w:sz="4" w:space="0" w:color="auto"/>
              <w:left w:val="single" w:sz="4" w:space="0" w:color="auto"/>
              <w:bottom w:val="single" w:sz="4" w:space="0" w:color="auto"/>
              <w:right w:val="single" w:sz="4" w:space="0" w:color="auto"/>
            </w:tcBorders>
            <w:hideMark/>
          </w:tcPr>
          <w:p w14:paraId="32DA831B" w14:textId="1C52610A" w:rsidR="00784EA9" w:rsidRPr="0088648E" w:rsidRDefault="00784EA9" w:rsidP="00784EA9">
            <w:pPr>
              <w:pStyle w:val="Default"/>
              <w:rPr>
                <w:rFonts w:hAnsi="Century"/>
                <w:sz w:val="21"/>
                <w:szCs w:val="21"/>
              </w:rPr>
            </w:pPr>
            <w:r w:rsidRPr="00C3289C">
              <w:rPr>
                <w:rFonts w:hAnsi="Century" w:hint="eastAsia"/>
                <w:sz w:val="21"/>
                <w:szCs w:val="21"/>
              </w:rPr>
              <w:t>公営企業会計</w:t>
            </w:r>
          </w:p>
        </w:tc>
        <w:tc>
          <w:tcPr>
            <w:tcW w:w="1680" w:type="dxa"/>
            <w:tcBorders>
              <w:top w:val="single" w:sz="4" w:space="0" w:color="auto"/>
              <w:left w:val="single" w:sz="4" w:space="0" w:color="auto"/>
              <w:bottom w:val="single" w:sz="4" w:space="0" w:color="auto"/>
              <w:right w:val="single" w:sz="4" w:space="0" w:color="auto"/>
            </w:tcBorders>
            <w:hideMark/>
          </w:tcPr>
          <w:p w14:paraId="03E46799" w14:textId="70960978" w:rsidR="00784EA9" w:rsidRPr="0088648E" w:rsidRDefault="00784EA9" w:rsidP="00784EA9">
            <w:pPr>
              <w:pStyle w:val="Default"/>
              <w:rPr>
                <w:rFonts w:hAnsi="Century"/>
                <w:sz w:val="21"/>
                <w:szCs w:val="21"/>
              </w:rPr>
            </w:pPr>
            <w:r w:rsidRPr="0088648E">
              <w:rPr>
                <w:rFonts w:hAnsi="Century" w:hint="eastAsia"/>
                <w:sz w:val="21"/>
                <w:szCs w:val="21"/>
              </w:rPr>
              <w:t>全部連結</w:t>
            </w:r>
          </w:p>
        </w:tc>
        <w:tc>
          <w:tcPr>
            <w:tcW w:w="1656" w:type="dxa"/>
            <w:tcBorders>
              <w:top w:val="single" w:sz="4" w:space="0" w:color="auto"/>
              <w:left w:val="single" w:sz="4" w:space="0" w:color="auto"/>
              <w:bottom w:val="single" w:sz="4" w:space="0" w:color="auto"/>
              <w:right w:val="single" w:sz="4" w:space="0" w:color="auto"/>
            </w:tcBorders>
            <w:hideMark/>
          </w:tcPr>
          <w:p w14:paraId="6C670251" w14:textId="3A9CE13C" w:rsidR="00784EA9" w:rsidRPr="0088648E" w:rsidRDefault="00784EA9" w:rsidP="00784EA9">
            <w:pPr>
              <w:pStyle w:val="Default"/>
              <w:rPr>
                <w:rFonts w:hAnsi="Century" w:hint="eastAsia"/>
                <w:sz w:val="21"/>
                <w:szCs w:val="21"/>
              </w:rPr>
            </w:pPr>
            <w:r w:rsidRPr="0088648E">
              <w:rPr>
                <w:rFonts w:hAnsi="Century" w:hint="eastAsia"/>
                <w:sz w:val="21"/>
                <w:szCs w:val="21"/>
              </w:rPr>
              <w:t>―</w:t>
            </w:r>
          </w:p>
        </w:tc>
      </w:tr>
      <w:tr w:rsidR="00784EA9" w:rsidRPr="0088648E" w14:paraId="0FA409F8" w14:textId="77777777" w:rsidTr="00093B82">
        <w:tc>
          <w:tcPr>
            <w:tcW w:w="4274" w:type="dxa"/>
            <w:tcBorders>
              <w:top w:val="single" w:sz="4" w:space="0" w:color="auto"/>
              <w:left w:val="single" w:sz="4" w:space="0" w:color="auto"/>
              <w:bottom w:val="single" w:sz="4" w:space="0" w:color="auto"/>
              <w:right w:val="single" w:sz="4" w:space="0" w:color="auto"/>
            </w:tcBorders>
          </w:tcPr>
          <w:p w14:paraId="389A517C" w14:textId="7D409259" w:rsidR="00784EA9" w:rsidRDefault="00784EA9" w:rsidP="00784EA9">
            <w:pPr>
              <w:pStyle w:val="Default"/>
              <w:rPr>
                <w:rFonts w:hAnsi="Century" w:hint="eastAsia"/>
                <w:sz w:val="21"/>
                <w:szCs w:val="21"/>
                <w:lang w:eastAsia="zh-TW"/>
              </w:rPr>
            </w:pPr>
            <w:r w:rsidRPr="00784EA9">
              <w:rPr>
                <w:rFonts w:hAnsi="Century" w:hint="eastAsia"/>
                <w:sz w:val="21"/>
                <w:szCs w:val="21"/>
                <w:lang w:eastAsia="zh-TW"/>
              </w:rPr>
              <w:t>農業集落排水事業特別会計</w:t>
            </w:r>
          </w:p>
        </w:tc>
        <w:tc>
          <w:tcPr>
            <w:tcW w:w="1701" w:type="dxa"/>
            <w:tcBorders>
              <w:top w:val="single" w:sz="4" w:space="0" w:color="auto"/>
              <w:left w:val="single" w:sz="4" w:space="0" w:color="auto"/>
              <w:bottom w:val="single" w:sz="4" w:space="0" w:color="auto"/>
              <w:right w:val="single" w:sz="4" w:space="0" w:color="auto"/>
            </w:tcBorders>
          </w:tcPr>
          <w:p w14:paraId="1334DA04" w14:textId="1E94FBA4" w:rsidR="00784EA9" w:rsidRPr="00C3289C" w:rsidRDefault="00784EA9" w:rsidP="00784EA9">
            <w:pPr>
              <w:pStyle w:val="Default"/>
              <w:rPr>
                <w:rFonts w:hAnsi="Century" w:hint="eastAsia"/>
                <w:sz w:val="21"/>
                <w:szCs w:val="21"/>
                <w:lang w:eastAsia="zh-TW"/>
              </w:rPr>
            </w:pPr>
            <w:r w:rsidRPr="00C3289C">
              <w:rPr>
                <w:rFonts w:hAnsi="Century" w:hint="eastAsia"/>
                <w:sz w:val="21"/>
                <w:szCs w:val="21"/>
              </w:rPr>
              <w:t>公営企業会計</w:t>
            </w:r>
          </w:p>
        </w:tc>
        <w:tc>
          <w:tcPr>
            <w:tcW w:w="1680" w:type="dxa"/>
            <w:tcBorders>
              <w:top w:val="single" w:sz="4" w:space="0" w:color="auto"/>
              <w:left w:val="single" w:sz="4" w:space="0" w:color="auto"/>
              <w:bottom w:val="single" w:sz="4" w:space="0" w:color="auto"/>
              <w:right w:val="single" w:sz="4" w:space="0" w:color="auto"/>
            </w:tcBorders>
          </w:tcPr>
          <w:p w14:paraId="6D9C885E" w14:textId="761768C3" w:rsidR="00784EA9" w:rsidRPr="0088648E" w:rsidRDefault="00784EA9" w:rsidP="00784EA9">
            <w:pPr>
              <w:pStyle w:val="Default"/>
              <w:rPr>
                <w:rFonts w:hAnsi="Century" w:hint="eastAsia"/>
                <w:sz w:val="21"/>
                <w:szCs w:val="21"/>
                <w:lang w:eastAsia="zh-TW"/>
              </w:rPr>
            </w:pPr>
            <w:r w:rsidRPr="0088648E">
              <w:rPr>
                <w:rFonts w:hAnsi="Century" w:hint="eastAsia"/>
                <w:sz w:val="21"/>
                <w:szCs w:val="21"/>
              </w:rPr>
              <w:t>全部連結</w:t>
            </w:r>
          </w:p>
        </w:tc>
        <w:tc>
          <w:tcPr>
            <w:tcW w:w="1656" w:type="dxa"/>
            <w:tcBorders>
              <w:top w:val="single" w:sz="4" w:space="0" w:color="auto"/>
              <w:left w:val="single" w:sz="4" w:space="0" w:color="auto"/>
              <w:bottom w:val="single" w:sz="4" w:space="0" w:color="auto"/>
              <w:right w:val="single" w:sz="4" w:space="0" w:color="auto"/>
            </w:tcBorders>
          </w:tcPr>
          <w:p w14:paraId="292871D7" w14:textId="59DC49AD" w:rsidR="00784EA9" w:rsidRPr="0088648E" w:rsidRDefault="00784EA9" w:rsidP="00784EA9">
            <w:pPr>
              <w:pStyle w:val="Default"/>
              <w:rPr>
                <w:rFonts w:hAnsi="Century" w:hint="eastAsia"/>
                <w:sz w:val="21"/>
                <w:szCs w:val="21"/>
                <w:lang w:eastAsia="zh-TW"/>
              </w:rPr>
            </w:pPr>
            <w:r w:rsidRPr="0088648E">
              <w:rPr>
                <w:rFonts w:hAnsi="Century" w:hint="eastAsia"/>
                <w:sz w:val="21"/>
                <w:szCs w:val="21"/>
              </w:rPr>
              <w:t>―</w:t>
            </w:r>
          </w:p>
        </w:tc>
      </w:tr>
      <w:tr w:rsidR="00784EA9" w:rsidRPr="0088648E" w14:paraId="29A9253E" w14:textId="77777777" w:rsidTr="00093B82">
        <w:tc>
          <w:tcPr>
            <w:tcW w:w="4274" w:type="dxa"/>
            <w:tcBorders>
              <w:top w:val="single" w:sz="4" w:space="0" w:color="auto"/>
              <w:left w:val="single" w:sz="4" w:space="0" w:color="auto"/>
              <w:bottom w:val="single" w:sz="4" w:space="0" w:color="auto"/>
              <w:right w:val="single" w:sz="4" w:space="0" w:color="auto"/>
            </w:tcBorders>
          </w:tcPr>
          <w:p w14:paraId="231F1FCD" w14:textId="53CB9C27" w:rsidR="00784EA9" w:rsidRDefault="00784EA9" w:rsidP="00784EA9">
            <w:pPr>
              <w:pStyle w:val="Default"/>
              <w:rPr>
                <w:rFonts w:hAnsi="Century" w:hint="eastAsia"/>
                <w:sz w:val="21"/>
                <w:szCs w:val="21"/>
                <w:lang w:eastAsia="zh-TW"/>
              </w:rPr>
            </w:pPr>
            <w:r w:rsidRPr="00784EA9">
              <w:rPr>
                <w:rFonts w:hAnsi="Century" w:hint="eastAsia"/>
                <w:sz w:val="21"/>
                <w:szCs w:val="21"/>
                <w:lang w:eastAsia="zh-TW"/>
              </w:rPr>
              <w:t>居宅介護支援事業特別会計</w:t>
            </w:r>
          </w:p>
        </w:tc>
        <w:tc>
          <w:tcPr>
            <w:tcW w:w="1701" w:type="dxa"/>
            <w:tcBorders>
              <w:top w:val="single" w:sz="4" w:space="0" w:color="auto"/>
              <w:left w:val="single" w:sz="4" w:space="0" w:color="auto"/>
              <w:bottom w:val="single" w:sz="4" w:space="0" w:color="auto"/>
              <w:right w:val="single" w:sz="4" w:space="0" w:color="auto"/>
            </w:tcBorders>
          </w:tcPr>
          <w:p w14:paraId="7C13B17E" w14:textId="19D34DD7" w:rsidR="00784EA9" w:rsidRPr="00C3289C" w:rsidRDefault="00784EA9" w:rsidP="00784EA9">
            <w:pPr>
              <w:pStyle w:val="Default"/>
              <w:rPr>
                <w:rFonts w:hAnsi="Century" w:hint="eastAsia"/>
                <w:sz w:val="21"/>
                <w:szCs w:val="21"/>
                <w:lang w:eastAsia="zh-TW"/>
              </w:rPr>
            </w:pPr>
            <w:r w:rsidRPr="0088648E">
              <w:rPr>
                <w:rFonts w:hAnsi="Century" w:hint="eastAsia"/>
                <w:sz w:val="21"/>
                <w:szCs w:val="21"/>
              </w:rPr>
              <w:t>特別会計</w:t>
            </w:r>
          </w:p>
        </w:tc>
        <w:tc>
          <w:tcPr>
            <w:tcW w:w="1680" w:type="dxa"/>
            <w:tcBorders>
              <w:top w:val="single" w:sz="4" w:space="0" w:color="auto"/>
              <w:left w:val="single" w:sz="4" w:space="0" w:color="auto"/>
              <w:bottom w:val="single" w:sz="4" w:space="0" w:color="auto"/>
              <w:right w:val="single" w:sz="4" w:space="0" w:color="auto"/>
            </w:tcBorders>
          </w:tcPr>
          <w:p w14:paraId="1A8D2D8E" w14:textId="7B1AF101" w:rsidR="00784EA9" w:rsidRPr="0088648E" w:rsidRDefault="00784EA9" w:rsidP="00784EA9">
            <w:pPr>
              <w:pStyle w:val="Default"/>
              <w:rPr>
                <w:rFonts w:hAnsi="Century" w:hint="eastAsia"/>
                <w:sz w:val="21"/>
                <w:szCs w:val="21"/>
                <w:lang w:eastAsia="zh-TW"/>
              </w:rPr>
            </w:pPr>
            <w:r w:rsidRPr="0088648E">
              <w:rPr>
                <w:rFonts w:hAnsi="Century" w:hint="eastAsia"/>
                <w:sz w:val="21"/>
                <w:szCs w:val="21"/>
              </w:rPr>
              <w:t>全部連結</w:t>
            </w:r>
          </w:p>
        </w:tc>
        <w:tc>
          <w:tcPr>
            <w:tcW w:w="1656" w:type="dxa"/>
            <w:tcBorders>
              <w:top w:val="single" w:sz="4" w:space="0" w:color="auto"/>
              <w:left w:val="single" w:sz="4" w:space="0" w:color="auto"/>
              <w:bottom w:val="single" w:sz="4" w:space="0" w:color="auto"/>
              <w:right w:val="single" w:sz="4" w:space="0" w:color="auto"/>
            </w:tcBorders>
          </w:tcPr>
          <w:p w14:paraId="351960F3" w14:textId="5755DEC2" w:rsidR="00784EA9" w:rsidRPr="0088648E" w:rsidRDefault="00784EA9" w:rsidP="00784EA9">
            <w:pPr>
              <w:pStyle w:val="Default"/>
              <w:rPr>
                <w:rFonts w:hAnsi="Century" w:hint="eastAsia"/>
                <w:sz w:val="21"/>
                <w:szCs w:val="21"/>
                <w:lang w:eastAsia="zh-TW"/>
              </w:rPr>
            </w:pPr>
            <w:r w:rsidRPr="0088648E">
              <w:rPr>
                <w:rFonts w:hAnsi="Century" w:hint="eastAsia"/>
                <w:sz w:val="21"/>
                <w:szCs w:val="21"/>
              </w:rPr>
              <w:t>―</w:t>
            </w:r>
          </w:p>
        </w:tc>
      </w:tr>
    </w:tbl>
    <w:p w14:paraId="7E290246" w14:textId="77777777" w:rsidR="001635C6" w:rsidRDefault="001635C6" w:rsidP="001635C6">
      <w:pPr>
        <w:pStyle w:val="Default"/>
        <w:rPr>
          <w:rFonts w:hAnsi="Century"/>
          <w:sz w:val="21"/>
          <w:szCs w:val="21"/>
          <w:lang w:eastAsia="zh-TW"/>
        </w:rPr>
      </w:pPr>
    </w:p>
    <w:p w14:paraId="335CA058" w14:textId="5BCA6246" w:rsidR="0088648E" w:rsidRPr="0088648E" w:rsidRDefault="0088648E" w:rsidP="001635C6">
      <w:pPr>
        <w:pStyle w:val="Default"/>
        <w:rPr>
          <w:rFonts w:hAnsi="Century"/>
          <w:sz w:val="21"/>
          <w:szCs w:val="21"/>
        </w:rPr>
      </w:pPr>
      <w:r w:rsidRPr="0088648E">
        <w:rPr>
          <w:rFonts w:hAnsi="Century" w:hint="eastAsia"/>
          <w:sz w:val="21"/>
          <w:szCs w:val="21"/>
        </w:rPr>
        <w:t>連結方法は次のとおりです。</w:t>
      </w:r>
    </w:p>
    <w:p w14:paraId="03802192" w14:textId="77777777" w:rsidR="0088648E" w:rsidRPr="0088648E" w:rsidRDefault="0088648E" w:rsidP="001635C6">
      <w:pPr>
        <w:pStyle w:val="Default"/>
        <w:rPr>
          <w:rFonts w:hAnsi="Century"/>
          <w:sz w:val="21"/>
          <w:szCs w:val="21"/>
        </w:rPr>
      </w:pPr>
      <w:r w:rsidRPr="0088648E">
        <w:rPr>
          <w:rFonts w:hAnsi="Century" w:hint="eastAsia"/>
          <w:sz w:val="21"/>
          <w:szCs w:val="21"/>
        </w:rPr>
        <w:t>① 特別会計は、すべて全部連結の対象としています。</w:t>
      </w:r>
    </w:p>
    <w:p w14:paraId="0E82B36E" w14:textId="7959A773" w:rsidR="00B07A89" w:rsidRPr="0088648E" w:rsidRDefault="0088648E" w:rsidP="00CA65B9">
      <w:pPr>
        <w:pStyle w:val="Default"/>
        <w:rPr>
          <w:rFonts w:hAnsi="Century"/>
          <w:sz w:val="21"/>
          <w:szCs w:val="21"/>
        </w:rPr>
      </w:pPr>
      <w:r w:rsidRPr="0088648E">
        <w:rPr>
          <w:rFonts w:hAnsi="Century" w:hint="eastAsia"/>
          <w:sz w:val="21"/>
          <w:szCs w:val="21"/>
        </w:rPr>
        <w:t>② 地方公営企業会計は、すべて全部連結の対象としています。</w:t>
      </w:r>
    </w:p>
    <w:p w14:paraId="472A4E57" w14:textId="77777777" w:rsidR="0057374D" w:rsidRPr="00EA3244" w:rsidRDefault="0057374D" w:rsidP="0057374D">
      <w:pPr>
        <w:pStyle w:val="Default"/>
        <w:rPr>
          <w:rFonts w:hAnsi="Century"/>
          <w:sz w:val="21"/>
          <w:szCs w:val="21"/>
        </w:rPr>
      </w:pPr>
    </w:p>
    <w:p w14:paraId="3D0C2F1B" w14:textId="77777777" w:rsidR="0057374D" w:rsidRDefault="0057374D" w:rsidP="0057374D">
      <w:pPr>
        <w:pStyle w:val="Default"/>
        <w:rPr>
          <w:rFonts w:hAnsi="Century"/>
          <w:sz w:val="21"/>
          <w:szCs w:val="21"/>
        </w:rPr>
      </w:pPr>
      <w:r>
        <w:rPr>
          <w:rFonts w:hAnsi="Century" w:hint="eastAsia"/>
          <w:sz w:val="21"/>
          <w:szCs w:val="21"/>
        </w:rPr>
        <w:t>（</w:t>
      </w:r>
      <w:r w:rsidR="00334265">
        <w:rPr>
          <w:rFonts w:hAnsi="Century" w:hint="eastAsia"/>
          <w:sz w:val="21"/>
          <w:szCs w:val="21"/>
        </w:rPr>
        <w:t>２</w:t>
      </w:r>
      <w:r>
        <w:rPr>
          <w:rFonts w:hAnsi="Century" w:hint="eastAsia"/>
          <w:sz w:val="21"/>
          <w:szCs w:val="21"/>
        </w:rPr>
        <w:t>）</w:t>
      </w:r>
      <w:r>
        <w:rPr>
          <w:rFonts w:hAnsi="Century"/>
          <w:sz w:val="21"/>
          <w:szCs w:val="21"/>
        </w:rPr>
        <w:t xml:space="preserve"> </w:t>
      </w:r>
      <w:r>
        <w:rPr>
          <w:rFonts w:hAnsi="Century" w:hint="eastAsia"/>
          <w:sz w:val="21"/>
          <w:szCs w:val="21"/>
        </w:rPr>
        <w:t>出納整理期間</w:t>
      </w:r>
    </w:p>
    <w:p w14:paraId="1777EDF0" w14:textId="77777777" w:rsidR="0057374D" w:rsidRDefault="0057374D" w:rsidP="0057374D">
      <w:pPr>
        <w:pStyle w:val="Defaul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w:t>
      </w:r>
      <w:r w:rsidR="00F30E6E">
        <w:rPr>
          <w:rFonts w:hAnsi="Century" w:hint="eastAsia"/>
          <w:sz w:val="21"/>
          <w:szCs w:val="21"/>
        </w:rPr>
        <w:t>受払い等を終了した後の計数をもって会計年度末の計数としています</w:t>
      </w:r>
      <w:r>
        <w:rPr>
          <w:rFonts w:hAnsi="Century" w:hint="eastAsia"/>
          <w:sz w:val="21"/>
          <w:szCs w:val="21"/>
        </w:rPr>
        <w:t>。（地方自治法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6EEFBC78" w14:textId="77777777" w:rsidR="0057374D" w:rsidRDefault="0057374D" w:rsidP="0057374D">
      <w:pPr>
        <w:pStyle w:val="Default"/>
        <w:rPr>
          <w:rFonts w:hAnsi="Century"/>
          <w:sz w:val="21"/>
          <w:szCs w:val="21"/>
        </w:rPr>
      </w:pPr>
    </w:p>
    <w:p w14:paraId="7E1E2ED7"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表示単位未満</w:t>
      </w:r>
    </w:p>
    <w:p w14:paraId="66F7F9FF" w14:textId="77777777" w:rsidR="0057374D" w:rsidRDefault="0057374D" w:rsidP="0057374D">
      <w:pPr>
        <w:pStyle w:val="Defaul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523E8A45" w14:textId="77777777" w:rsidR="0057374D" w:rsidRDefault="0057374D" w:rsidP="0057374D">
      <w:pPr>
        <w:pStyle w:val="Default"/>
        <w:rPr>
          <w:rFonts w:hAnsi="Century"/>
          <w:sz w:val="21"/>
          <w:szCs w:val="21"/>
        </w:rPr>
      </w:pPr>
    </w:p>
    <w:p w14:paraId="444B62B7" w14:textId="77777777" w:rsidR="0070534A" w:rsidRDefault="0070534A" w:rsidP="0070534A">
      <w:pPr>
        <w:pStyle w:val="Default"/>
        <w:rPr>
          <w:sz w:val="21"/>
          <w:szCs w:val="21"/>
        </w:rPr>
      </w:pPr>
      <w:r>
        <w:rPr>
          <w:rFonts w:hint="eastAsia"/>
          <w:sz w:val="21"/>
          <w:szCs w:val="21"/>
        </w:rPr>
        <w:t>（</w:t>
      </w:r>
      <w:r w:rsidR="00334265">
        <w:rPr>
          <w:rFonts w:hint="eastAsia"/>
          <w:sz w:val="21"/>
          <w:szCs w:val="21"/>
        </w:rPr>
        <w:t>５</w:t>
      </w:r>
      <w:r>
        <w:rPr>
          <w:rFonts w:hint="eastAsia"/>
          <w:sz w:val="21"/>
          <w:szCs w:val="21"/>
        </w:rPr>
        <w:t>）売却可能資産に係る資産科目別の金額及びその範囲</w:t>
      </w:r>
    </w:p>
    <w:p w14:paraId="1B16E4AB" w14:textId="05AF800C" w:rsidR="0070534A" w:rsidRDefault="002F0F2D" w:rsidP="0070534A">
      <w:pPr>
        <w:pStyle w:val="Default"/>
        <w:ind w:firstLineChars="100" w:firstLine="210"/>
        <w:rPr>
          <w:sz w:val="21"/>
          <w:szCs w:val="21"/>
        </w:rPr>
      </w:pPr>
      <w:r>
        <w:rPr>
          <w:rFonts w:hint="eastAsia"/>
          <w:sz w:val="21"/>
          <w:szCs w:val="21"/>
        </w:rPr>
        <w:t>該当</w:t>
      </w:r>
      <w:r w:rsidR="0070534A">
        <w:rPr>
          <w:rFonts w:hint="eastAsia"/>
          <w:sz w:val="21"/>
          <w:szCs w:val="21"/>
        </w:rPr>
        <w:t>なし</w:t>
      </w:r>
    </w:p>
    <w:sectPr w:rsidR="0070534A" w:rsidSect="00CC15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C325" w14:textId="77777777" w:rsidR="009352C5" w:rsidRDefault="009352C5" w:rsidP="00D944EF">
      <w:r>
        <w:separator/>
      </w:r>
    </w:p>
  </w:endnote>
  <w:endnote w:type="continuationSeparator" w:id="0">
    <w:p w14:paraId="0F62CF85" w14:textId="77777777" w:rsidR="009352C5" w:rsidRDefault="009352C5" w:rsidP="00D9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4679" w14:textId="77777777" w:rsidR="009352C5" w:rsidRDefault="009352C5" w:rsidP="00D944EF">
      <w:r>
        <w:separator/>
      </w:r>
    </w:p>
  </w:footnote>
  <w:footnote w:type="continuationSeparator" w:id="0">
    <w:p w14:paraId="27A3CC08" w14:textId="77777777" w:rsidR="009352C5" w:rsidRDefault="009352C5" w:rsidP="00D94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4D"/>
    <w:rsid w:val="00004BFF"/>
    <w:rsid w:val="00093B82"/>
    <w:rsid w:val="000E48A1"/>
    <w:rsid w:val="001635C6"/>
    <w:rsid w:val="001A4ACE"/>
    <w:rsid w:val="002E67DF"/>
    <w:rsid w:val="002F0F2D"/>
    <w:rsid w:val="003277D9"/>
    <w:rsid w:val="00333C93"/>
    <w:rsid w:val="00334265"/>
    <w:rsid w:val="003554F1"/>
    <w:rsid w:val="00393071"/>
    <w:rsid w:val="00464D5D"/>
    <w:rsid w:val="00537CD0"/>
    <w:rsid w:val="0057374D"/>
    <w:rsid w:val="005D1656"/>
    <w:rsid w:val="0070534A"/>
    <w:rsid w:val="0071525B"/>
    <w:rsid w:val="00764121"/>
    <w:rsid w:val="00784EA9"/>
    <w:rsid w:val="00794F7D"/>
    <w:rsid w:val="007B6257"/>
    <w:rsid w:val="007E7508"/>
    <w:rsid w:val="00853F5F"/>
    <w:rsid w:val="008736D3"/>
    <w:rsid w:val="0087480E"/>
    <w:rsid w:val="0088648E"/>
    <w:rsid w:val="00934B77"/>
    <w:rsid w:val="009352C5"/>
    <w:rsid w:val="009B0327"/>
    <w:rsid w:val="009B3AAF"/>
    <w:rsid w:val="009B5E94"/>
    <w:rsid w:val="009D23DB"/>
    <w:rsid w:val="009E27FF"/>
    <w:rsid w:val="00AF655D"/>
    <w:rsid w:val="00B07A89"/>
    <w:rsid w:val="00B235ED"/>
    <w:rsid w:val="00B76906"/>
    <w:rsid w:val="00BA7A60"/>
    <w:rsid w:val="00C3289C"/>
    <w:rsid w:val="00C630EA"/>
    <w:rsid w:val="00C63674"/>
    <w:rsid w:val="00C961E3"/>
    <w:rsid w:val="00CA65B9"/>
    <w:rsid w:val="00CC15F2"/>
    <w:rsid w:val="00CD37D6"/>
    <w:rsid w:val="00CD724E"/>
    <w:rsid w:val="00D3643E"/>
    <w:rsid w:val="00D4732D"/>
    <w:rsid w:val="00D5786A"/>
    <w:rsid w:val="00D830FA"/>
    <w:rsid w:val="00D944EF"/>
    <w:rsid w:val="00DF7C9B"/>
    <w:rsid w:val="00EA3244"/>
    <w:rsid w:val="00EF1CB7"/>
    <w:rsid w:val="00F24CAC"/>
    <w:rsid w:val="00F30E6E"/>
    <w:rsid w:val="00F71422"/>
    <w:rsid w:val="00F96BFA"/>
    <w:rsid w:val="00FE4FB1"/>
    <w:rsid w:val="00FE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934EA"/>
  <w15:chartTrackingRefBased/>
  <w15:docId w15:val="{CFEEF5B9-0AA8-4C40-B7C1-76A5EFD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74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88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4EF"/>
    <w:pPr>
      <w:tabs>
        <w:tab w:val="center" w:pos="4252"/>
        <w:tab w:val="right" w:pos="8504"/>
      </w:tabs>
      <w:snapToGrid w:val="0"/>
    </w:pPr>
  </w:style>
  <w:style w:type="character" w:customStyle="1" w:styleId="a5">
    <w:name w:val="ヘッダー (文字)"/>
    <w:basedOn w:val="a0"/>
    <w:link w:val="a4"/>
    <w:uiPriority w:val="99"/>
    <w:rsid w:val="00D944EF"/>
  </w:style>
  <w:style w:type="paragraph" w:styleId="a6">
    <w:name w:val="footer"/>
    <w:basedOn w:val="a"/>
    <w:link w:val="a7"/>
    <w:uiPriority w:val="99"/>
    <w:unhideWhenUsed/>
    <w:rsid w:val="00D944EF"/>
    <w:pPr>
      <w:tabs>
        <w:tab w:val="center" w:pos="4252"/>
        <w:tab w:val="right" w:pos="8504"/>
      </w:tabs>
      <w:snapToGrid w:val="0"/>
    </w:pPr>
  </w:style>
  <w:style w:type="character" w:customStyle="1" w:styleId="a7">
    <w:name w:val="フッター (文字)"/>
    <w:basedOn w:val="a0"/>
    <w:link w:val="a6"/>
    <w:uiPriority w:val="99"/>
    <w:rsid w:val="00D94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6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直人 西門</cp:lastModifiedBy>
  <cp:revision>4</cp:revision>
  <dcterms:created xsi:type="dcterms:W3CDTF">2026-03-10T14:00:00Z</dcterms:created>
  <dcterms:modified xsi:type="dcterms:W3CDTF">2026-03-30T11:04:00Z</dcterms:modified>
</cp:coreProperties>
</file>