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1885" w14:textId="0364C5A1" w:rsidR="0057374D" w:rsidRDefault="0057374D" w:rsidP="0057374D">
      <w:pPr>
        <w:pStyle w:val="Default"/>
        <w:jc w:val="center"/>
        <w:rPr>
          <w:sz w:val="21"/>
          <w:szCs w:val="21"/>
        </w:rPr>
      </w:pPr>
      <w:r>
        <w:rPr>
          <w:rFonts w:hint="eastAsia"/>
          <w:sz w:val="21"/>
          <w:szCs w:val="21"/>
        </w:rPr>
        <w:t>一般会計等財務書類に係る注記</w:t>
      </w:r>
    </w:p>
    <w:p w14:paraId="4BFE6244" w14:textId="77777777" w:rsidR="00830115" w:rsidRDefault="00830115" w:rsidP="0057374D">
      <w:pPr>
        <w:pStyle w:val="Default"/>
        <w:jc w:val="center"/>
        <w:rPr>
          <w:sz w:val="21"/>
          <w:szCs w:val="21"/>
        </w:rPr>
      </w:pPr>
    </w:p>
    <w:p w14:paraId="0AA37DD6" w14:textId="77777777" w:rsidR="0057374D" w:rsidRDefault="0070534A" w:rsidP="0057374D">
      <w:pPr>
        <w:pStyle w:val="Default"/>
        <w:rPr>
          <w:sz w:val="21"/>
          <w:szCs w:val="21"/>
        </w:rPr>
      </w:pPr>
      <w:r>
        <w:rPr>
          <w:rFonts w:hint="eastAsia"/>
          <w:sz w:val="21"/>
          <w:szCs w:val="21"/>
        </w:rPr>
        <w:t>１．</w:t>
      </w:r>
      <w:r w:rsidR="0057374D">
        <w:rPr>
          <w:rFonts w:hint="eastAsia"/>
          <w:sz w:val="21"/>
          <w:szCs w:val="21"/>
        </w:rPr>
        <w:t>重要な会計方針</w:t>
      </w:r>
    </w:p>
    <w:p w14:paraId="3D1F3436" w14:textId="77777777" w:rsidR="0057374D" w:rsidRDefault="0057374D" w:rsidP="0057374D">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7122E1AB" w14:textId="77777777" w:rsidR="0057374D" w:rsidRDefault="0057374D" w:rsidP="0057374D">
      <w:pPr>
        <w:pStyle w:val="Default"/>
        <w:ind w:firstLineChars="100" w:firstLine="210"/>
        <w:rPr>
          <w:sz w:val="21"/>
          <w:szCs w:val="21"/>
        </w:rPr>
      </w:pPr>
      <w:r>
        <w:rPr>
          <w:rFonts w:hint="eastAsia"/>
          <w:sz w:val="21"/>
          <w:szCs w:val="21"/>
        </w:rPr>
        <w:t>開始時における有形固定資産等の評価は原則として取得原</w:t>
      </w:r>
      <w:r w:rsidR="00F30E6E">
        <w:rPr>
          <w:rFonts w:hint="eastAsia"/>
          <w:sz w:val="21"/>
          <w:szCs w:val="21"/>
        </w:rPr>
        <w:t>価とし、取得原価が不明なものは原則として再調達原価としています</w:t>
      </w:r>
      <w:r>
        <w:rPr>
          <w:rFonts w:hint="eastAsia"/>
          <w:sz w:val="21"/>
          <w:szCs w:val="21"/>
        </w:rPr>
        <w:t>。また開始後につ</w:t>
      </w:r>
      <w:r w:rsidR="00F30E6E">
        <w:rPr>
          <w:rFonts w:hint="eastAsia"/>
          <w:sz w:val="21"/>
          <w:szCs w:val="21"/>
        </w:rPr>
        <w:t>いては、原則として取得原価とし再調達は行わないこととしています</w:t>
      </w:r>
      <w:r>
        <w:rPr>
          <w:rFonts w:hint="eastAsia"/>
          <w:sz w:val="21"/>
          <w:szCs w:val="21"/>
        </w:rPr>
        <w:t>。</w:t>
      </w:r>
    </w:p>
    <w:p w14:paraId="62384618" w14:textId="77777777" w:rsidR="0057374D" w:rsidRPr="00F30E6E" w:rsidRDefault="0057374D" w:rsidP="0057374D">
      <w:pPr>
        <w:pStyle w:val="Default"/>
        <w:rPr>
          <w:sz w:val="21"/>
          <w:szCs w:val="21"/>
        </w:rPr>
      </w:pPr>
    </w:p>
    <w:p w14:paraId="23E5F2FE" w14:textId="77777777" w:rsidR="0057374D" w:rsidRDefault="0057374D" w:rsidP="0057374D">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47A7BFCF" w14:textId="77777777" w:rsidR="0057374D" w:rsidRDefault="0057374D" w:rsidP="0057374D">
      <w:pPr>
        <w:pStyle w:val="Default"/>
        <w:ind w:firstLineChars="100" w:firstLine="210"/>
        <w:rPr>
          <w:rFonts w:hAnsi="Century"/>
          <w:sz w:val="21"/>
          <w:szCs w:val="21"/>
        </w:rPr>
      </w:pPr>
      <w:r>
        <w:rPr>
          <w:rFonts w:hint="eastAsia"/>
          <w:sz w:val="21"/>
          <w:szCs w:val="21"/>
        </w:rPr>
        <w:t>出資金のうち、市場価格があるもの</w:t>
      </w:r>
      <w:r w:rsidR="00F30E6E">
        <w:rPr>
          <w:rFonts w:hint="eastAsia"/>
          <w:sz w:val="21"/>
          <w:szCs w:val="21"/>
        </w:rPr>
        <w:t>は会計年度末における市場価格をもって貸借対照表価額としています</w:t>
      </w:r>
      <w:r>
        <w:rPr>
          <w:rFonts w:hint="eastAsia"/>
          <w:sz w:val="21"/>
          <w:szCs w:val="21"/>
        </w:rPr>
        <w:t>。出資金のうち、</w:t>
      </w:r>
      <w:r w:rsidR="00F30E6E">
        <w:rPr>
          <w:rFonts w:hint="eastAsia"/>
          <w:sz w:val="21"/>
          <w:szCs w:val="21"/>
        </w:rPr>
        <w:t>市場価格がないものは出資金額をもって貸借対照表価額としています</w:t>
      </w:r>
      <w:r>
        <w:rPr>
          <w:rFonts w:hint="eastAsia"/>
          <w:sz w:val="21"/>
          <w:szCs w:val="21"/>
        </w:rPr>
        <w:t>。ただし、市場価格のないものについて、出資先の財政状態の悪化により出資金の</w:t>
      </w:r>
      <w:r w:rsidR="00F30E6E">
        <w:rPr>
          <w:rFonts w:hint="eastAsia"/>
          <w:sz w:val="21"/>
          <w:szCs w:val="21"/>
        </w:rPr>
        <w:t>価値が著しく低下した場合には、相当の減額を行うこととしています</w:t>
      </w:r>
      <w:r>
        <w:rPr>
          <w:rFonts w:hint="eastAsia"/>
          <w:sz w:val="21"/>
          <w:szCs w:val="21"/>
        </w:rPr>
        <w:t>。なお、出資金の価値の低下割合が</w:t>
      </w:r>
      <w:r>
        <w:rPr>
          <w:rFonts w:ascii="Century" w:hAnsi="Century" w:cs="Century"/>
          <w:sz w:val="21"/>
          <w:szCs w:val="21"/>
        </w:rPr>
        <w:t>30%</w:t>
      </w:r>
      <w:r>
        <w:rPr>
          <w:rFonts w:hAnsi="Century" w:hint="eastAsia"/>
          <w:sz w:val="21"/>
          <w:szCs w:val="21"/>
        </w:rPr>
        <w:t>以上で</w:t>
      </w:r>
      <w:r w:rsidR="00F30E6E">
        <w:rPr>
          <w:rFonts w:hAnsi="Century" w:hint="eastAsia"/>
          <w:sz w:val="21"/>
          <w:szCs w:val="21"/>
        </w:rPr>
        <w:t>ある場合には、「著しく低下したとき」に該当するものしています</w:t>
      </w:r>
      <w:r>
        <w:rPr>
          <w:rFonts w:hAnsi="Century" w:hint="eastAsia"/>
          <w:sz w:val="21"/>
          <w:szCs w:val="21"/>
        </w:rPr>
        <w:t>。</w:t>
      </w:r>
    </w:p>
    <w:p w14:paraId="09763142" w14:textId="77777777" w:rsidR="0057374D" w:rsidRPr="00F30E6E" w:rsidRDefault="0057374D" w:rsidP="0057374D">
      <w:pPr>
        <w:pStyle w:val="Default"/>
        <w:rPr>
          <w:rFonts w:hAnsi="Century"/>
          <w:sz w:val="21"/>
          <w:szCs w:val="21"/>
        </w:rPr>
      </w:pPr>
    </w:p>
    <w:p w14:paraId="164C6847"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0C492138"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6C8C2860" w14:textId="77777777" w:rsidR="0057374D" w:rsidRDefault="00F30E6E" w:rsidP="0057374D">
      <w:pPr>
        <w:pStyle w:val="Default"/>
        <w:ind w:firstLineChars="100" w:firstLine="210"/>
        <w:rPr>
          <w:rFonts w:hAnsi="Century"/>
          <w:sz w:val="21"/>
          <w:szCs w:val="21"/>
        </w:rPr>
      </w:pPr>
      <w:r>
        <w:rPr>
          <w:rFonts w:hAnsi="Century" w:hint="eastAsia"/>
          <w:sz w:val="21"/>
          <w:szCs w:val="21"/>
        </w:rPr>
        <w:t>定額法を採用しています</w:t>
      </w:r>
      <w:r w:rsidR="0057374D">
        <w:rPr>
          <w:rFonts w:hAnsi="Century" w:hint="eastAsia"/>
          <w:sz w:val="21"/>
          <w:szCs w:val="21"/>
        </w:rPr>
        <w:t>。</w:t>
      </w:r>
    </w:p>
    <w:p w14:paraId="57F5CC35"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0BA7E54C" w14:textId="77777777" w:rsidR="0057374D" w:rsidRDefault="0057374D" w:rsidP="0057374D">
      <w:pPr>
        <w:pStyle w:val="Default"/>
        <w:ind w:firstLineChars="100" w:firstLine="210"/>
        <w:rPr>
          <w:rFonts w:hAnsi="Century"/>
          <w:sz w:val="21"/>
          <w:szCs w:val="21"/>
        </w:rPr>
      </w:pPr>
      <w:r>
        <w:rPr>
          <w:rFonts w:hAnsi="Century" w:hint="eastAsia"/>
          <w:sz w:val="21"/>
          <w:szCs w:val="21"/>
        </w:rPr>
        <w:t>定額法を採用</w:t>
      </w:r>
      <w:r w:rsidR="00F30E6E">
        <w:rPr>
          <w:rFonts w:hAnsi="Century" w:hint="eastAsia"/>
          <w:sz w:val="21"/>
          <w:szCs w:val="21"/>
        </w:rPr>
        <w:t>しています。</w:t>
      </w:r>
    </w:p>
    <w:p w14:paraId="4314587F" w14:textId="77777777" w:rsidR="0057374D" w:rsidRDefault="0057374D" w:rsidP="0057374D">
      <w:pPr>
        <w:pStyle w:val="Default"/>
        <w:rPr>
          <w:rFonts w:hAnsi="Century"/>
          <w:sz w:val="21"/>
          <w:szCs w:val="21"/>
        </w:rPr>
      </w:pPr>
    </w:p>
    <w:p w14:paraId="7E93C95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069FFA35"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424E7070" w14:textId="77777777" w:rsidR="0057374D" w:rsidRDefault="0057374D" w:rsidP="0057374D">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sidR="00F30E6E">
        <w:rPr>
          <w:rFonts w:hAnsi="Century" w:hint="eastAsia"/>
          <w:sz w:val="21"/>
          <w:szCs w:val="21"/>
        </w:rPr>
        <w:t>年間の平均不納欠損率により計上しています</w:t>
      </w:r>
      <w:r>
        <w:rPr>
          <w:rFonts w:hAnsi="Century" w:hint="eastAsia"/>
          <w:sz w:val="21"/>
          <w:szCs w:val="21"/>
        </w:rPr>
        <w:t>。</w:t>
      </w:r>
    </w:p>
    <w:p w14:paraId="563C4078"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608215E1" w14:textId="77777777" w:rsidR="0057374D" w:rsidRDefault="0057374D" w:rsidP="0057374D">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w:t>
      </w:r>
      <w:r w:rsidR="00F30E6E">
        <w:rPr>
          <w:rFonts w:hAnsi="Century" w:hint="eastAsia"/>
          <w:sz w:val="21"/>
          <w:szCs w:val="21"/>
        </w:rPr>
        <w:t>しています</w:t>
      </w:r>
      <w:r>
        <w:rPr>
          <w:rFonts w:hAnsi="Century" w:hint="eastAsia"/>
          <w:sz w:val="21"/>
          <w:szCs w:val="21"/>
        </w:rPr>
        <w:t>。</w:t>
      </w:r>
    </w:p>
    <w:p w14:paraId="798E5438" w14:textId="77777777" w:rsidR="0057374D" w:rsidRDefault="0057374D" w:rsidP="0057374D">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6441CF5E"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w:t>
      </w:r>
      <w:r w:rsidR="00F30E6E">
        <w:rPr>
          <w:rFonts w:hAnsi="Century" w:hint="eastAsia"/>
          <w:sz w:val="21"/>
          <w:szCs w:val="21"/>
        </w:rPr>
        <w:t>法における退職手当支給額に係る負担見込額算定方法に従っています</w:t>
      </w:r>
      <w:r>
        <w:rPr>
          <w:rFonts w:hAnsi="Century" w:hint="eastAsia"/>
          <w:sz w:val="21"/>
          <w:szCs w:val="21"/>
        </w:rPr>
        <w:t>。</w:t>
      </w:r>
    </w:p>
    <w:p w14:paraId="4BBD400F" w14:textId="77777777" w:rsidR="0057374D" w:rsidRDefault="0057374D" w:rsidP="0057374D">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364F6368"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w:t>
      </w:r>
      <w:r w:rsidR="00F30E6E">
        <w:rPr>
          <w:rFonts w:hAnsi="Century" w:hint="eastAsia"/>
          <w:sz w:val="21"/>
          <w:szCs w:val="21"/>
        </w:rPr>
        <w:t>います</w:t>
      </w:r>
      <w:r>
        <w:rPr>
          <w:rFonts w:hAnsi="Century" w:hint="eastAsia"/>
          <w:sz w:val="21"/>
          <w:szCs w:val="21"/>
        </w:rPr>
        <w:t>。</w:t>
      </w:r>
    </w:p>
    <w:p w14:paraId="1EA54C19" w14:textId="77777777" w:rsidR="0057374D" w:rsidRDefault="0057374D" w:rsidP="0057374D">
      <w:pPr>
        <w:pStyle w:val="Default"/>
        <w:rPr>
          <w:rFonts w:hAnsi="Century"/>
          <w:sz w:val="21"/>
          <w:szCs w:val="21"/>
        </w:rPr>
      </w:pPr>
    </w:p>
    <w:p w14:paraId="46652137" w14:textId="77777777" w:rsidR="0057374D" w:rsidRDefault="0057374D" w:rsidP="0057374D">
      <w:pPr>
        <w:pStyle w:val="Default"/>
        <w:rPr>
          <w:rFonts w:hAnsi="Century"/>
          <w:sz w:val="21"/>
          <w:szCs w:val="21"/>
        </w:rPr>
      </w:pPr>
    </w:p>
    <w:p w14:paraId="30B8156C" w14:textId="77777777" w:rsidR="00F30E6E" w:rsidRDefault="00F30E6E" w:rsidP="0057374D">
      <w:pPr>
        <w:pStyle w:val="Default"/>
        <w:rPr>
          <w:rFonts w:hAnsi="Century"/>
          <w:sz w:val="21"/>
          <w:szCs w:val="21"/>
        </w:rPr>
      </w:pPr>
    </w:p>
    <w:p w14:paraId="211A8CEE" w14:textId="77777777" w:rsidR="0057374D" w:rsidRDefault="0057374D" w:rsidP="0057374D">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129D3EE3" w14:textId="77777777" w:rsidR="0057374D" w:rsidRDefault="0057374D" w:rsidP="0057374D">
      <w:pPr>
        <w:pStyle w:val="Default"/>
        <w:ind w:firstLineChars="100" w:firstLine="210"/>
        <w:rPr>
          <w:rFonts w:hAnsi="Century"/>
          <w:sz w:val="21"/>
          <w:szCs w:val="21"/>
        </w:rPr>
      </w:pPr>
      <w:r>
        <w:rPr>
          <w:rFonts w:hAnsi="Century" w:hint="eastAsia"/>
          <w:sz w:val="21"/>
          <w:szCs w:val="21"/>
        </w:rPr>
        <w:t>ファイナンス・リース取引につ</w:t>
      </w:r>
      <w:r w:rsidR="00F30E6E">
        <w:rPr>
          <w:rFonts w:hAnsi="Century" w:hint="eastAsia"/>
          <w:sz w:val="21"/>
          <w:szCs w:val="21"/>
        </w:rPr>
        <w:t>いては、通常の売買取引に係る方法に準じて会計処理を行っています</w:t>
      </w:r>
      <w:r>
        <w:rPr>
          <w:rFonts w:hAnsi="Century" w:hint="eastAsia"/>
          <w:sz w:val="21"/>
          <w:szCs w:val="21"/>
        </w:rPr>
        <w:t>（少額リース資産及び短期のリース取引には簡便的な取</w:t>
      </w:r>
      <w:r w:rsidR="00F30E6E">
        <w:rPr>
          <w:rFonts w:hAnsi="Century" w:hint="eastAsia"/>
          <w:sz w:val="21"/>
          <w:szCs w:val="21"/>
        </w:rPr>
        <w:t>扱いをし、通常の賃貸借に係る方法に準じて会計処理を行っています</w:t>
      </w:r>
      <w:r>
        <w:rPr>
          <w:rFonts w:hAnsi="Century" w:hint="eastAsia"/>
          <w:sz w:val="21"/>
          <w:szCs w:val="21"/>
        </w:rPr>
        <w:t>）。</w:t>
      </w:r>
    </w:p>
    <w:p w14:paraId="35823553" w14:textId="77777777" w:rsidR="0057374D" w:rsidRPr="00F30E6E" w:rsidRDefault="0057374D" w:rsidP="0057374D">
      <w:pPr>
        <w:pStyle w:val="Default"/>
        <w:rPr>
          <w:rFonts w:hAnsi="Century"/>
          <w:sz w:val="21"/>
          <w:szCs w:val="21"/>
        </w:rPr>
      </w:pPr>
    </w:p>
    <w:p w14:paraId="5F448718" w14:textId="77777777" w:rsidR="0057374D" w:rsidRDefault="0057374D" w:rsidP="0057374D">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62FF8AAB" w14:textId="77777777" w:rsidR="0057374D" w:rsidRDefault="0057374D" w:rsidP="0057374D">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sidR="00F30E6E">
        <w:rPr>
          <w:rFonts w:hAnsi="Century" w:hint="eastAsia"/>
          <w:sz w:val="21"/>
          <w:szCs w:val="21"/>
        </w:rPr>
        <w:t>ヶ月以内の短期投資等）を資金の範囲としています</w:t>
      </w:r>
      <w:r>
        <w:rPr>
          <w:rFonts w:hAnsi="Century" w:hint="eastAsia"/>
          <w:sz w:val="21"/>
          <w:szCs w:val="21"/>
        </w:rPr>
        <w:t>。このうち現金同等物は、短期投資の他</w:t>
      </w:r>
      <w:r w:rsidR="00F30E6E">
        <w:rPr>
          <w:rFonts w:hAnsi="Century" w:hint="eastAsia"/>
          <w:sz w:val="21"/>
          <w:szCs w:val="21"/>
        </w:rPr>
        <w:t>、出納整理期間中の取引により発生する資金の受払いも含みます</w:t>
      </w:r>
      <w:r>
        <w:rPr>
          <w:rFonts w:hAnsi="Century" w:hint="eastAsia"/>
          <w:sz w:val="21"/>
          <w:szCs w:val="21"/>
        </w:rPr>
        <w:t>。</w:t>
      </w:r>
    </w:p>
    <w:p w14:paraId="0077B1FE" w14:textId="77777777" w:rsidR="0057374D" w:rsidRPr="00F30E6E" w:rsidRDefault="0057374D" w:rsidP="0057374D">
      <w:pPr>
        <w:pStyle w:val="Default"/>
        <w:rPr>
          <w:rFonts w:hAnsi="Century"/>
          <w:sz w:val="21"/>
          <w:szCs w:val="21"/>
        </w:rPr>
      </w:pPr>
    </w:p>
    <w:p w14:paraId="0AF41805" w14:textId="77777777" w:rsidR="0057374D" w:rsidRDefault="0057374D" w:rsidP="0057374D">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514A3AE1"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27C19E85" w14:textId="77777777" w:rsidR="0057374D" w:rsidRDefault="00F30E6E" w:rsidP="0057374D">
      <w:pPr>
        <w:pStyle w:val="Default"/>
        <w:ind w:firstLineChars="100" w:firstLine="210"/>
        <w:rPr>
          <w:rFonts w:hAnsi="Century"/>
          <w:sz w:val="21"/>
          <w:szCs w:val="21"/>
        </w:rPr>
      </w:pPr>
      <w:r>
        <w:rPr>
          <w:rFonts w:hAnsi="Century" w:hint="eastAsia"/>
          <w:sz w:val="21"/>
          <w:szCs w:val="21"/>
        </w:rPr>
        <w:t>税込方式にて処理しています</w:t>
      </w:r>
      <w:r w:rsidR="0057374D">
        <w:rPr>
          <w:rFonts w:hAnsi="Century" w:hint="eastAsia"/>
          <w:sz w:val="21"/>
          <w:szCs w:val="21"/>
        </w:rPr>
        <w:t>。</w:t>
      </w:r>
    </w:p>
    <w:p w14:paraId="49EB2F21"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5E7BE485" w14:textId="77777777" w:rsidR="0057374D" w:rsidRDefault="0057374D" w:rsidP="0057374D">
      <w:pPr>
        <w:pStyle w:val="Defaul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51FAB2DC" w14:textId="77777777" w:rsidR="0057374D" w:rsidRDefault="0057374D" w:rsidP="0057374D">
      <w:pPr>
        <w:pStyle w:val="Default"/>
        <w:rPr>
          <w:rFonts w:hAnsi="Century"/>
          <w:sz w:val="21"/>
          <w:szCs w:val="21"/>
        </w:rPr>
      </w:pPr>
    </w:p>
    <w:p w14:paraId="19AC7505" w14:textId="77777777" w:rsidR="0057374D" w:rsidRDefault="0057374D" w:rsidP="0057374D">
      <w:pPr>
        <w:pStyle w:val="Default"/>
        <w:rPr>
          <w:rFonts w:hAnsi="Century"/>
          <w:sz w:val="21"/>
          <w:szCs w:val="21"/>
        </w:rPr>
      </w:pPr>
      <w:r>
        <w:rPr>
          <w:rFonts w:hAnsi="Century" w:hint="eastAsia"/>
          <w:sz w:val="21"/>
          <w:szCs w:val="21"/>
        </w:rPr>
        <w:t>２．重要な会計方針の変更等</w:t>
      </w:r>
    </w:p>
    <w:p w14:paraId="08120528" w14:textId="77777777" w:rsidR="0057374D" w:rsidRDefault="0057374D" w:rsidP="0057374D">
      <w:pPr>
        <w:pStyle w:val="Default"/>
        <w:rPr>
          <w:rFonts w:hAnsi="Century"/>
          <w:sz w:val="21"/>
          <w:szCs w:val="21"/>
        </w:rPr>
      </w:pPr>
      <w:r>
        <w:rPr>
          <w:rFonts w:hAnsi="Century" w:hint="eastAsia"/>
          <w:sz w:val="21"/>
          <w:szCs w:val="21"/>
        </w:rPr>
        <w:t>（１）会計処理の原則</w:t>
      </w:r>
    </w:p>
    <w:p w14:paraId="365C75D2" w14:textId="77777777" w:rsidR="0057374D" w:rsidRDefault="0057374D" w:rsidP="0057374D">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w:t>
      </w:r>
      <w:r w:rsidR="00F30E6E">
        <w:rPr>
          <w:rFonts w:hAnsi="Century" w:hint="eastAsia"/>
          <w:sz w:val="21"/>
          <w:szCs w:val="21"/>
        </w:rPr>
        <w:t>に基づく、財務書類の作成を行っています。</w:t>
      </w:r>
    </w:p>
    <w:p w14:paraId="1420CC2A" w14:textId="77777777" w:rsidR="0057374D" w:rsidRDefault="0057374D" w:rsidP="0057374D">
      <w:pPr>
        <w:pStyle w:val="Default"/>
        <w:rPr>
          <w:rFonts w:hAnsi="Century"/>
          <w:sz w:val="21"/>
          <w:szCs w:val="21"/>
        </w:rPr>
      </w:pPr>
    </w:p>
    <w:p w14:paraId="494516B0" w14:textId="77777777" w:rsidR="0057374D" w:rsidRDefault="0057374D" w:rsidP="0057374D">
      <w:pPr>
        <w:pStyle w:val="Default"/>
        <w:rPr>
          <w:rFonts w:hAnsi="Century"/>
          <w:sz w:val="21"/>
          <w:szCs w:val="21"/>
        </w:rPr>
      </w:pPr>
      <w:r>
        <w:rPr>
          <w:rFonts w:hAnsi="Century" w:hint="eastAsia"/>
          <w:sz w:val="21"/>
          <w:szCs w:val="21"/>
        </w:rPr>
        <w:t>３．重要な後発事象</w:t>
      </w:r>
    </w:p>
    <w:p w14:paraId="7A8436F3" w14:textId="77777777" w:rsidR="0057374D" w:rsidRDefault="0057374D" w:rsidP="0057374D">
      <w:pPr>
        <w:pStyle w:val="Default"/>
        <w:rPr>
          <w:rFonts w:hAnsi="Century"/>
          <w:sz w:val="21"/>
          <w:szCs w:val="21"/>
        </w:rPr>
      </w:pPr>
      <w:r>
        <w:rPr>
          <w:rFonts w:hAnsi="Century" w:hint="eastAsia"/>
          <w:sz w:val="21"/>
          <w:szCs w:val="21"/>
        </w:rPr>
        <w:t>（１）主要な業務の改廃</w:t>
      </w:r>
    </w:p>
    <w:p w14:paraId="3D3D0063"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844B665" w14:textId="77777777" w:rsidR="0057374D" w:rsidRDefault="0057374D" w:rsidP="0057374D">
      <w:pPr>
        <w:pStyle w:val="Default"/>
        <w:rPr>
          <w:rFonts w:hAnsi="Century"/>
          <w:sz w:val="21"/>
          <w:szCs w:val="21"/>
        </w:rPr>
      </w:pPr>
    </w:p>
    <w:p w14:paraId="2F163821" w14:textId="77777777" w:rsidR="0057374D" w:rsidRDefault="0057374D" w:rsidP="0057374D">
      <w:pPr>
        <w:pStyle w:val="Default"/>
        <w:rPr>
          <w:rFonts w:hAnsi="Century"/>
          <w:sz w:val="21"/>
          <w:szCs w:val="21"/>
        </w:rPr>
      </w:pPr>
      <w:r>
        <w:rPr>
          <w:rFonts w:hAnsi="Century" w:hint="eastAsia"/>
          <w:sz w:val="21"/>
          <w:szCs w:val="21"/>
        </w:rPr>
        <w:t>（２）地方財政制度の大幅な改正</w:t>
      </w:r>
    </w:p>
    <w:p w14:paraId="02741200"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39E32C78" w14:textId="77777777" w:rsidR="0057374D" w:rsidRDefault="0057374D" w:rsidP="0057374D">
      <w:pPr>
        <w:pStyle w:val="Default"/>
        <w:rPr>
          <w:rFonts w:hAnsi="Century"/>
          <w:sz w:val="21"/>
          <w:szCs w:val="21"/>
        </w:rPr>
      </w:pPr>
    </w:p>
    <w:p w14:paraId="5B2DC05A" w14:textId="77777777" w:rsidR="0057374D" w:rsidRDefault="0057374D" w:rsidP="0057374D">
      <w:pPr>
        <w:pStyle w:val="Default"/>
        <w:rPr>
          <w:rFonts w:hAnsi="Century"/>
          <w:sz w:val="21"/>
          <w:szCs w:val="21"/>
        </w:rPr>
      </w:pPr>
      <w:r>
        <w:rPr>
          <w:rFonts w:hAnsi="Century" w:hint="eastAsia"/>
          <w:sz w:val="21"/>
          <w:szCs w:val="21"/>
        </w:rPr>
        <w:t>（３）組織・機構の大幅な変更</w:t>
      </w:r>
    </w:p>
    <w:p w14:paraId="0539157D"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9FA1940" w14:textId="77777777" w:rsidR="0057374D" w:rsidRDefault="0057374D" w:rsidP="0057374D">
      <w:pPr>
        <w:pStyle w:val="Default"/>
        <w:rPr>
          <w:rFonts w:hAnsi="Century"/>
          <w:sz w:val="21"/>
          <w:szCs w:val="21"/>
        </w:rPr>
      </w:pPr>
    </w:p>
    <w:p w14:paraId="0AA798F9" w14:textId="77777777" w:rsidR="0057374D" w:rsidRDefault="0057374D" w:rsidP="0057374D">
      <w:pPr>
        <w:pStyle w:val="Default"/>
        <w:rPr>
          <w:rFonts w:hAnsi="Century"/>
          <w:sz w:val="21"/>
          <w:szCs w:val="21"/>
        </w:rPr>
      </w:pPr>
      <w:r>
        <w:rPr>
          <w:rFonts w:hAnsi="Century" w:hint="eastAsia"/>
          <w:sz w:val="21"/>
          <w:szCs w:val="21"/>
        </w:rPr>
        <w:t>（４）重大な災害等の発生</w:t>
      </w:r>
    </w:p>
    <w:p w14:paraId="5AA45183"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CD7EC3F" w14:textId="77777777" w:rsidR="0057374D" w:rsidRDefault="0057374D" w:rsidP="0057374D">
      <w:pPr>
        <w:pStyle w:val="Default"/>
        <w:ind w:firstLineChars="100" w:firstLine="210"/>
        <w:rPr>
          <w:rFonts w:hAnsi="Century"/>
          <w:sz w:val="21"/>
          <w:szCs w:val="21"/>
        </w:rPr>
      </w:pPr>
    </w:p>
    <w:p w14:paraId="328F2F0A" w14:textId="77777777" w:rsidR="0057374D" w:rsidRDefault="0057374D" w:rsidP="0057374D">
      <w:pPr>
        <w:pStyle w:val="Default"/>
        <w:rPr>
          <w:rFonts w:hAnsi="Century"/>
          <w:sz w:val="21"/>
          <w:szCs w:val="21"/>
        </w:rPr>
      </w:pPr>
      <w:r>
        <w:rPr>
          <w:rFonts w:hAnsi="Century" w:hint="eastAsia"/>
          <w:sz w:val="21"/>
          <w:szCs w:val="21"/>
        </w:rPr>
        <w:lastRenderedPageBreak/>
        <w:t>（５）その他重要な後発事象</w:t>
      </w:r>
    </w:p>
    <w:p w14:paraId="3A0C59BE"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06DB8FF7" w14:textId="77777777" w:rsidR="0057374D" w:rsidRDefault="0057374D" w:rsidP="0057374D">
      <w:pPr>
        <w:pStyle w:val="Default"/>
        <w:rPr>
          <w:rFonts w:hAnsi="Century"/>
          <w:sz w:val="21"/>
          <w:szCs w:val="21"/>
        </w:rPr>
      </w:pPr>
    </w:p>
    <w:p w14:paraId="302EA43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085E8F47" w14:textId="77777777" w:rsidR="0057374D" w:rsidRDefault="0057374D" w:rsidP="0057374D">
      <w:pPr>
        <w:pStyle w:val="Default"/>
        <w:rPr>
          <w:rFonts w:hAnsi="Century"/>
          <w:sz w:val="21"/>
          <w:szCs w:val="21"/>
        </w:rPr>
      </w:pPr>
      <w:r>
        <w:rPr>
          <w:rFonts w:hAnsi="Century" w:hint="eastAsia"/>
          <w:sz w:val="21"/>
          <w:szCs w:val="21"/>
        </w:rPr>
        <w:t>（１）保証債務及び損失補償債務負担の状況</w:t>
      </w:r>
    </w:p>
    <w:p w14:paraId="2EAB3A3C"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9E5E669" w14:textId="77777777" w:rsidR="00F30E6E" w:rsidRDefault="00F30E6E" w:rsidP="0057374D">
      <w:pPr>
        <w:pStyle w:val="Default"/>
        <w:rPr>
          <w:rFonts w:hAnsi="Century"/>
          <w:sz w:val="21"/>
          <w:szCs w:val="21"/>
        </w:rPr>
      </w:pPr>
    </w:p>
    <w:p w14:paraId="03C54974" w14:textId="77777777" w:rsidR="0057374D" w:rsidRDefault="0057374D" w:rsidP="0057374D">
      <w:pPr>
        <w:pStyle w:val="Default"/>
        <w:rPr>
          <w:rFonts w:hAnsi="Century"/>
          <w:sz w:val="21"/>
          <w:szCs w:val="21"/>
        </w:rPr>
      </w:pPr>
      <w:r>
        <w:rPr>
          <w:rFonts w:hAnsi="Century" w:hint="eastAsia"/>
          <w:sz w:val="21"/>
          <w:szCs w:val="21"/>
        </w:rPr>
        <w:t>（２）係争中の訴訟等で損害賠償等の請求を受けているもの</w:t>
      </w:r>
    </w:p>
    <w:p w14:paraId="429F8BA2"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DBC8AEF" w14:textId="77777777" w:rsidR="00F30E6E" w:rsidRDefault="00F30E6E" w:rsidP="0057374D">
      <w:pPr>
        <w:pStyle w:val="Default"/>
        <w:rPr>
          <w:rFonts w:hAnsi="Century"/>
          <w:sz w:val="21"/>
          <w:szCs w:val="21"/>
        </w:rPr>
      </w:pPr>
    </w:p>
    <w:p w14:paraId="452ADECC" w14:textId="77777777" w:rsidR="0057374D" w:rsidRDefault="0057374D" w:rsidP="0057374D">
      <w:pPr>
        <w:pStyle w:val="Default"/>
        <w:rPr>
          <w:rFonts w:hAnsi="Century"/>
          <w:sz w:val="21"/>
          <w:szCs w:val="21"/>
        </w:rPr>
      </w:pPr>
      <w:r>
        <w:rPr>
          <w:rFonts w:hAnsi="Century" w:hint="eastAsia"/>
          <w:sz w:val="21"/>
          <w:szCs w:val="21"/>
        </w:rPr>
        <w:t>（３）その他主要な偶発債務</w:t>
      </w:r>
    </w:p>
    <w:p w14:paraId="18B20836"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00F1B9C4" w14:textId="77777777" w:rsidR="0057374D" w:rsidRDefault="0057374D" w:rsidP="0057374D">
      <w:pPr>
        <w:pStyle w:val="Default"/>
        <w:rPr>
          <w:rFonts w:hAnsi="Century"/>
          <w:sz w:val="21"/>
          <w:szCs w:val="21"/>
        </w:rPr>
      </w:pPr>
    </w:p>
    <w:p w14:paraId="547045E1" w14:textId="77777777" w:rsidR="0057374D" w:rsidRDefault="0057374D" w:rsidP="0057374D">
      <w:pPr>
        <w:pStyle w:val="Default"/>
        <w:rPr>
          <w:rFonts w:hAnsi="Century"/>
          <w:sz w:val="21"/>
          <w:szCs w:val="21"/>
        </w:rPr>
      </w:pPr>
      <w:r>
        <w:rPr>
          <w:rFonts w:hAnsi="Century" w:hint="eastAsia"/>
          <w:sz w:val="21"/>
          <w:szCs w:val="21"/>
        </w:rPr>
        <w:t>５．追加情報</w:t>
      </w:r>
    </w:p>
    <w:p w14:paraId="7235B2FC" w14:textId="77777777" w:rsidR="0057374D" w:rsidRDefault="0057374D" w:rsidP="0057374D">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2358D97F" w14:textId="2030A804" w:rsidR="0057374D" w:rsidRDefault="0057374D" w:rsidP="00830115">
      <w:pPr>
        <w:pStyle w:val="Default"/>
        <w:spacing w:after="119"/>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4F87165F" w14:textId="77777777" w:rsidR="00F37173" w:rsidRDefault="00F37173" w:rsidP="00F37173">
      <w:pPr>
        <w:pStyle w:val="Default"/>
        <w:spacing w:after="119"/>
        <w:rPr>
          <w:rFonts w:hAnsi="Century"/>
          <w:sz w:val="21"/>
          <w:szCs w:val="21"/>
        </w:rPr>
      </w:pPr>
      <w:r>
        <w:rPr>
          <w:rFonts w:hAnsi="Century" w:hint="eastAsia"/>
          <w:sz w:val="21"/>
          <w:szCs w:val="21"/>
        </w:rPr>
        <w:t xml:space="preserve">② </w:t>
      </w:r>
      <w:r w:rsidRPr="00F37173">
        <w:rPr>
          <w:rFonts w:hAnsi="Century" w:hint="eastAsia"/>
          <w:sz w:val="21"/>
          <w:szCs w:val="21"/>
        </w:rPr>
        <w:t>早川町奨学金特別会計</w:t>
      </w:r>
    </w:p>
    <w:p w14:paraId="5CCE055C" w14:textId="037F0742" w:rsidR="00F37173" w:rsidRPr="00F37173" w:rsidRDefault="00F37173" w:rsidP="00F37173">
      <w:pPr>
        <w:pStyle w:val="Default"/>
        <w:spacing w:after="119"/>
        <w:rPr>
          <w:rFonts w:hAnsi="Century"/>
          <w:sz w:val="21"/>
          <w:szCs w:val="21"/>
        </w:rPr>
      </w:pPr>
      <w:r>
        <w:rPr>
          <w:rFonts w:hAnsi="Century" w:hint="eastAsia"/>
          <w:sz w:val="21"/>
          <w:szCs w:val="21"/>
        </w:rPr>
        <w:t>③</w:t>
      </w:r>
      <w:r>
        <w:rPr>
          <w:rFonts w:hAnsi="Century"/>
          <w:sz w:val="21"/>
          <w:szCs w:val="21"/>
        </w:rPr>
        <w:t xml:space="preserve"> </w:t>
      </w:r>
      <w:r w:rsidRPr="00F37173">
        <w:rPr>
          <w:rFonts w:hAnsi="Century" w:hint="eastAsia"/>
          <w:sz w:val="21"/>
          <w:szCs w:val="21"/>
        </w:rPr>
        <w:t>早川町千須和地区住宅地造成事業特別会計</w:t>
      </w:r>
    </w:p>
    <w:p w14:paraId="1EC8DF28" w14:textId="77777777" w:rsidR="00F37173" w:rsidRDefault="00F37173" w:rsidP="0057374D">
      <w:pPr>
        <w:pStyle w:val="Default"/>
        <w:rPr>
          <w:rFonts w:hAnsi="Century"/>
          <w:sz w:val="21"/>
          <w:szCs w:val="21"/>
        </w:rPr>
      </w:pPr>
    </w:p>
    <w:p w14:paraId="6FC89623" w14:textId="77777777" w:rsidR="0057374D" w:rsidRDefault="0057374D" w:rsidP="0057374D">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7D34BC64"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B2C35F2" w14:textId="77777777" w:rsidR="0057374D" w:rsidRDefault="0057374D" w:rsidP="0057374D">
      <w:pPr>
        <w:pStyle w:val="Default"/>
        <w:rPr>
          <w:rFonts w:hAnsi="Century"/>
          <w:sz w:val="21"/>
          <w:szCs w:val="21"/>
        </w:rPr>
      </w:pPr>
    </w:p>
    <w:p w14:paraId="1A1E7B3A"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1E6A32B8" w14:textId="77777777" w:rsidR="0057374D" w:rsidRDefault="0057374D" w:rsidP="0057374D">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w:t>
      </w:r>
      <w:r w:rsidR="00F30E6E">
        <w:rPr>
          <w:rFonts w:hAnsi="Century" w:hint="eastAsia"/>
          <w:sz w:val="21"/>
          <w:szCs w:val="21"/>
        </w:rPr>
        <w:t>受払い等を終了した後の計数をもって会計年度末の計数としています</w:t>
      </w:r>
      <w:r>
        <w:rPr>
          <w:rFonts w:hAnsi="Century" w:hint="eastAsia"/>
          <w:sz w:val="21"/>
          <w:szCs w:val="21"/>
        </w:rPr>
        <w:t>。（地方自治法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6B287DBB" w14:textId="77777777" w:rsidR="0057374D" w:rsidRDefault="0057374D" w:rsidP="0057374D">
      <w:pPr>
        <w:pStyle w:val="Default"/>
        <w:rPr>
          <w:rFonts w:hAnsi="Century"/>
          <w:sz w:val="21"/>
          <w:szCs w:val="21"/>
        </w:rPr>
      </w:pPr>
    </w:p>
    <w:p w14:paraId="0B6C5451"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55EB51C2" w14:textId="77777777" w:rsidR="0057374D" w:rsidRDefault="0057374D" w:rsidP="0057374D">
      <w:pPr>
        <w:pStyle w:val="Defaul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3FAC715E" w14:textId="77777777" w:rsidR="0057374D" w:rsidRDefault="0057374D" w:rsidP="0057374D">
      <w:pPr>
        <w:pStyle w:val="Default"/>
        <w:rPr>
          <w:rFonts w:hAnsi="Century"/>
          <w:sz w:val="21"/>
          <w:szCs w:val="21"/>
        </w:rPr>
      </w:pPr>
    </w:p>
    <w:p w14:paraId="55860095" w14:textId="77777777" w:rsidR="0057374D" w:rsidRDefault="0057374D" w:rsidP="0057374D">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地方公共団体財政健全化法における健全化判断比率の状況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57374D" w14:paraId="345382BD" w14:textId="77777777" w:rsidTr="0057374D">
        <w:trPr>
          <w:trHeight w:val="105"/>
        </w:trPr>
        <w:tc>
          <w:tcPr>
            <w:tcW w:w="1948" w:type="dxa"/>
          </w:tcPr>
          <w:p w14:paraId="10D14161" w14:textId="77777777" w:rsidR="0057374D" w:rsidRDefault="0057374D">
            <w:pPr>
              <w:pStyle w:val="Default"/>
              <w:rPr>
                <w:sz w:val="21"/>
                <w:szCs w:val="21"/>
              </w:rPr>
            </w:pPr>
            <w:r>
              <w:rPr>
                <w:rFonts w:hint="eastAsia"/>
                <w:sz w:val="21"/>
                <w:szCs w:val="21"/>
              </w:rPr>
              <w:t>実質赤字比率</w:t>
            </w:r>
          </w:p>
        </w:tc>
        <w:tc>
          <w:tcPr>
            <w:tcW w:w="1948" w:type="dxa"/>
          </w:tcPr>
          <w:p w14:paraId="46C5D345" w14:textId="77777777" w:rsidR="0057374D" w:rsidRDefault="0057374D">
            <w:pPr>
              <w:pStyle w:val="Default"/>
              <w:rPr>
                <w:sz w:val="21"/>
                <w:szCs w:val="21"/>
              </w:rPr>
            </w:pPr>
            <w:r>
              <w:rPr>
                <w:rFonts w:hint="eastAsia"/>
                <w:sz w:val="21"/>
                <w:szCs w:val="21"/>
              </w:rPr>
              <w:t>連結実質赤字比率</w:t>
            </w:r>
          </w:p>
        </w:tc>
        <w:tc>
          <w:tcPr>
            <w:tcW w:w="1948" w:type="dxa"/>
          </w:tcPr>
          <w:p w14:paraId="2E46DE47" w14:textId="77777777" w:rsidR="0057374D" w:rsidRDefault="0057374D">
            <w:pPr>
              <w:pStyle w:val="Default"/>
              <w:rPr>
                <w:sz w:val="21"/>
                <w:szCs w:val="21"/>
              </w:rPr>
            </w:pPr>
            <w:r>
              <w:rPr>
                <w:rFonts w:hint="eastAsia"/>
                <w:sz w:val="21"/>
                <w:szCs w:val="21"/>
              </w:rPr>
              <w:t>実質公債費比率</w:t>
            </w:r>
          </w:p>
        </w:tc>
        <w:tc>
          <w:tcPr>
            <w:tcW w:w="1948" w:type="dxa"/>
          </w:tcPr>
          <w:p w14:paraId="6FCA05F5" w14:textId="77777777" w:rsidR="0057374D" w:rsidRDefault="0057374D">
            <w:pPr>
              <w:pStyle w:val="Default"/>
              <w:rPr>
                <w:sz w:val="21"/>
                <w:szCs w:val="21"/>
              </w:rPr>
            </w:pPr>
            <w:r>
              <w:rPr>
                <w:rFonts w:hint="eastAsia"/>
                <w:sz w:val="21"/>
                <w:szCs w:val="21"/>
              </w:rPr>
              <w:t>将来負担比率</w:t>
            </w:r>
          </w:p>
        </w:tc>
      </w:tr>
      <w:tr w:rsidR="0057374D" w14:paraId="1B490CF0" w14:textId="77777777" w:rsidTr="0057374D">
        <w:trPr>
          <w:trHeight w:val="113"/>
        </w:trPr>
        <w:tc>
          <w:tcPr>
            <w:tcW w:w="1948" w:type="dxa"/>
          </w:tcPr>
          <w:p w14:paraId="02CB5485" w14:textId="77777777" w:rsidR="0057374D" w:rsidRDefault="0057374D" w:rsidP="0057374D">
            <w:pPr>
              <w:pStyle w:val="Default"/>
              <w:jc w:val="center"/>
              <w:rPr>
                <w:sz w:val="21"/>
                <w:szCs w:val="21"/>
              </w:rPr>
            </w:pPr>
            <w:r>
              <w:rPr>
                <w:rFonts w:hint="eastAsia"/>
                <w:sz w:val="21"/>
                <w:szCs w:val="21"/>
              </w:rPr>
              <w:t>―</w:t>
            </w:r>
          </w:p>
        </w:tc>
        <w:tc>
          <w:tcPr>
            <w:tcW w:w="1948" w:type="dxa"/>
          </w:tcPr>
          <w:p w14:paraId="4D762D36" w14:textId="77777777" w:rsidR="0057374D" w:rsidRDefault="0057374D" w:rsidP="0057374D">
            <w:pPr>
              <w:pStyle w:val="Default"/>
              <w:jc w:val="center"/>
              <w:rPr>
                <w:sz w:val="21"/>
                <w:szCs w:val="21"/>
              </w:rPr>
            </w:pPr>
            <w:r>
              <w:rPr>
                <w:rFonts w:hint="eastAsia"/>
                <w:sz w:val="21"/>
                <w:szCs w:val="21"/>
              </w:rPr>
              <w:t>―</w:t>
            </w:r>
          </w:p>
        </w:tc>
        <w:tc>
          <w:tcPr>
            <w:tcW w:w="1948" w:type="dxa"/>
          </w:tcPr>
          <w:p w14:paraId="49B1419E" w14:textId="0AD5EB5B" w:rsidR="0057374D" w:rsidRDefault="00F37173" w:rsidP="0057374D">
            <w:pPr>
              <w:pStyle w:val="Default"/>
              <w:jc w:val="right"/>
              <w:rPr>
                <w:rFonts w:ascii="Century" w:hAnsi="Century" w:cs="Century"/>
                <w:sz w:val="21"/>
                <w:szCs w:val="21"/>
              </w:rPr>
            </w:pPr>
            <w:r>
              <w:rPr>
                <w:rFonts w:ascii="Century" w:hAnsi="Century" w:cs="Century" w:hint="eastAsia"/>
                <w:sz w:val="21"/>
                <w:szCs w:val="21"/>
              </w:rPr>
              <w:t>2.4</w:t>
            </w:r>
          </w:p>
        </w:tc>
        <w:tc>
          <w:tcPr>
            <w:tcW w:w="1948" w:type="dxa"/>
          </w:tcPr>
          <w:p w14:paraId="302F2271" w14:textId="2F70CF41" w:rsidR="0057374D" w:rsidRDefault="00F37173" w:rsidP="00F37173">
            <w:pPr>
              <w:pStyle w:val="Default"/>
              <w:jc w:val="center"/>
              <w:rPr>
                <w:rFonts w:ascii="Century" w:hAnsi="Century" w:cs="Century"/>
                <w:sz w:val="21"/>
                <w:szCs w:val="21"/>
              </w:rPr>
            </w:pPr>
            <w:r>
              <w:rPr>
                <w:rFonts w:ascii="Century" w:hAnsi="Century" w:cs="Century" w:hint="eastAsia"/>
                <w:sz w:val="21"/>
                <w:szCs w:val="21"/>
              </w:rPr>
              <w:t>―</w:t>
            </w:r>
          </w:p>
        </w:tc>
      </w:tr>
    </w:tbl>
    <w:p w14:paraId="5C821C64" w14:textId="3B462719" w:rsidR="0057374D" w:rsidRDefault="0057374D" w:rsidP="0057374D">
      <w:pPr>
        <w:pStyle w:val="Default"/>
      </w:pPr>
    </w:p>
    <w:p w14:paraId="0D56C5CC" w14:textId="77777777" w:rsidR="00F37173" w:rsidRDefault="00F37173" w:rsidP="0057374D">
      <w:pPr>
        <w:pStyle w:val="Default"/>
      </w:pPr>
    </w:p>
    <w:p w14:paraId="068813EE" w14:textId="3FF20EEF" w:rsidR="0057374D" w:rsidRDefault="0057374D" w:rsidP="0057374D">
      <w:pPr>
        <w:pStyle w:val="Default"/>
        <w:rPr>
          <w:sz w:val="21"/>
          <w:szCs w:val="21"/>
        </w:rPr>
      </w:pPr>
      <w:r>
        <w:rPr>
          <w:rFonts w:hint="eastAsia"/>
          <w:sz w:val="21"/>
          <w:szCs w:val="21"/>
        </w:rPr>
        <w:lastRenderedPageBreak/>
        <w:t>（６）</w:t>
      </w:r>
      <w:r>
        <w:rPr>
          <w:sz w:val="21"/>
          <w:szCs w:val="21"/>
        </w:rPr>
        <w:t xml:space="preserve"> </w:t>
      </w:r>
      <w:r>
        <w:rPr>
          <w:rFonts w:hint="eastAsia"/>
          <w:sz w:val="21"/>
          <w:szCs w:val="21"/>
        </w:rPr>
        <w:t>利子補給等に係る債務負担行為の翌年度以降の支出予定額</w:t>
      </w:r>
    </w:p>
    <w:p w14:paraId="2D713EA5" w14:textId="609F3FA5" w:rsidR="0057374D" w:rsidRPr="00D6345C" w:rsidRDefault="00D6345C" w:rsidP="0057374D">
      <w:pPr>
        <w:pStyle w:val="Default"/>
        <w:ind w:firstLineChars="100" w:firstLine="210"/>
        <w:rPr>
          <w:rFonts w:asciiTheme="minorHAnsi"/>
          <w:sz w:val="21"/>
          <w:szCs w:val="21"/>
        </w:rPr>
      </w:pPr>
      <w:r w:rsidRPr="00D6345C">
        <w:rPr>
          <w:rFonts w:asciiTheme="minorHAnsi" w:hint="eastAsia"/>
          <w:sz w:val="21"/>
          <w:szCs w:val="21"/>
        </w:rPr>
        <w:t>特になし</w:t>
      </w:r>
    </w:p>
    <w:p w14:paraId="6C7D07B8" w14:textId="12AA8322" w:rsidR="0057374D" w:rsidRDefault="0057374D" w:rsidP="0057374D">
      <w:pPr>
        <w:pStyle w:val="Default"/>
        <w:ind w:firstLineChars="100" w:firstLine="210"/>
        <w:rPr>
          <w:rFonts w:hAnsi="Century"/>
          <w:sz w:val="21"/>
          <w:szCs w:val="21"/>
        </w:rPr>
      </w:pPr>
    </w:p>
    <w:p w14:paraId="736F231A" w14:textId="1DDB7F51" w:rsidR="0070534A" w:rsidRDefault="0070534A" w:rsidP="0070534A">
      <w:pPr>
        <w:pStyle w:val="Default"/>
        <w:rPr>
          <w:sz w:val="21"/>
          <w:szCs w:val="21"/>
        </w:rPr>
      </w:pPr>
      <w:r>
        <w:rPr>
          <w:rFonts w:hint="eastAsia"/>
          <w:sz w:val="21"/>
          <w:szCs w:val="21"/>
        </w:rPr>
        <w:t>（</w:t>
      </w:r>
      <w:r w:rsidR="00F64F1F">
        <w:rPr>
          <w:rFonts w:hint="eastAsia"/>
          <w:sz w:val="21"/>
          <w:szCs w:val="21"/>
        </w:rPr>
        <w:t>７</w:t>
      </w:r>
      <w:r>
        <w:rPr>
          <w:rFonts w:hint="eastAsia"/>
          <w:sz w:val="21"/>
          <w:szCs w:val="21"/>
        </w:rPr>
        <w:t>）売却可能資産に係る資産科目別の金額及びその範囲</w:t>
      </w:r>
    </w:p>
    <w:p w14:paraId="09A28E57" w14:textId="77777777" w:rsidR="0070534A" w:rsidRDefault="0070534A" w:rsidP="0070534A">
      <w:pPr>
        <w:pStyle w:val="Default"/>
        <w:ind w:firstLineChars="100" w:firstLine="210"/>
        <w:rPr>
          <w:sz w:val="21"/>
          <w:szCs w:val="21"/>
        </w:rPr>
      </w:pPr>
      <w:r>
        <w:rPr>
          <w:rFonts w:hint="eastAsia"/>
          <w:sz w:val="21"/>
          <w:szCs w:val="21"/>
        </w:rPr>
        <w:t>なし</w:t>
      </w:r>
    </w:p>
    <w:p w14:paraId="3C3B56AE" w14:textId="77777777" w:rsidR="0070534A" w:rsidRDefault="0070534A" w:rsidP="0070534A">
      <w:pPr>
        <w:pStyle w:val="Default"/>
        <w:rPr>
          <w:sz w:val="21"/>
          <w:szCs w:val="21"/>
        </w:rPr>
      </w:pPr>
    </w:p>
    <w:p w14:paraId="4B791818" w14:textId="2CD989DF" w:rsidR="0070534A" w:rsidRDefault="0070534A" w:rsidP="0070534A">
      <w:pPr>
        <w:pStyle w:val="Default"/>
        <w:rPr>
          <w:sz w:val="21"/>
          <w:szCs w:val="21"/>
        </w:rPr>
      </w:pPr>
      <w:r>
        <w:rPr>
          <w:rFonts w:hint="eastAsia"/>
          <w:sz w:val="21"/>
          <w:szCs w:val="21"/>
        </w:rPr>
        <w:t>（</w:t>
      </w:r>
      <w:r w:rsidR="00F64F1F">
        <w:rPr>
          <w:rFonts w:hint="eastAsia"/>
          <w:sz w:val="21"/>
          <w:szCs w:val="21"/>
        </w:rPr>
        <w:t>８</w:t>
      </w:r>
      <w:r>
        <w:rPr>
          <w:rFonts w:hint="eastAsia"/>
          <w:sz w:val="21"/>
          <w:szCs w:val="21"/>
        </w:rPr>
        <w:t>）減債基金に係る積立不足の有無及び不足額</w:t>
      </w:r>
    </w:p>
    <w:p w14:paraId="7F9E241C" w14:textId="77777777" w:rsidR="0070534A" w:rsidRDefault="0070534A" w:rsidP="0070534A">
      <w:pPr>
        <w:pStyle w:val="Default"/>
        <w:ind w:firstLineChars="100" w:firstLine="210"/>
        <w:rPr>
          <w:sz w:val="21"/>
          <w:szCs w:val="21"/>
        </w:rPr>
      </w:pPr>
      <w:r>
        <w:rPr>
          <w:rFonts w:hint="eastAsia"/>
          <w:sz w:val="21"/>
          <w:szCs w:val="21"/>
        </w:rPr>
        <w:t>なし</w:t>
      </w:r>
    </w:p>
    <w:p w14:paraId="70DC4CBE" w14:textId="77777777" w:rsidR="0070534A" w:rsidRDefault="0070534A" w:rsidP="0070534A">
      <w:pPr>
        <w:pStyle w:val="Default"/>
        <w:rPr>
          <w:sz w:val="21"/>
          <w:szCs w:val="21"/>
        </w:rPr>
      </w:pPr>
    </w:p>
    <w:p w14:paraId="4E78F78E" w14:textId="01900E33" w:rsidR="0070534A" w:rsidRDefault="0070534A" w:rsidP="00D830FA">
      <w:pPr>
        <w:pStyle w:val="Default"/>
        <w:rPr>
          <w:sz w:val="21"/>
          <w:szCs w:val="21"/>
        </w:rPr>
      </w:pPr>
      <w:r>
        <w:rPr>
          <w:rFonts w:hint="eastAsia"/>
          <w:sz w:val="21"/>
          <w:szCs w:val="21"/>
        </w:rPr>
        <w:t>（</w:t>
      </w:r>
      <w:r w:rsidR="00F64F1F">
        <w:rPr>
          <w:rFonts w:hint="eastAsia"/>
          <w:sz w:val="21"/>
          <w:szCs w:val="21"/>
        </w:rPr>
        <w:t>９</w:t>
      </w:r>
      <w:r>
        <w:rPr>
          <w:rFonts w:hint="eastAsia"/>
          <w:sz w:val="21"/>
          <w:szCs w:val="21"/>
        </w:rPr>
        <w:t>）地方交付税措置のある地方債のうち、将来の普通交付税の算定基礎である基準財財政政需要額に含まれることが見込まれる金額</w:t>
      </w:r>
    </w:p>
    <w:p w14:paraId="11BDD709" w14:textId="68D180D0" w:rsidR="0070534A" w:rsidRPr="00830115" w:rsidRDefault="0034302E" w:rsidP="0070534A">
      <w:pPr>
        <w:ind w:firstLineChars="100" w:firstLine="211"/>
        <w:rPr>
          <w:rFonts w:ascii="Century" w:hAnsi="Century" w:cs="Century"/>
          <w:b/>
          <w:szCs w:val="21"/>
        </w:rPr>
      </w:pPr>
      <w:r>
        <w:rPr>
          <w:rFonts w:ascii="Century" w:hAnsi="Century" w:cs="Century" w:hint="eastAsia"/>
          <w:b/>
          <w:szCs w:val="21"/>
        </w:rPr>
        <w:t>2,214,765</w:t>
      </w:r>
      <w:r w:rsidR="00830115" w:rsidRPr="00830115">
        <w:rPr>
          <w:rFonts w:ascii="Century" w:hAnsi="Century" w:cs="Century" w:hint="eastAsia"/>
          <w:b/>
          <w:szCs w:val="21"/>
        </w:rPr>
        <w:t>千</w:t>
      </w:r>
      <w:r w:rsidR="0070534A" w:rsidRPr="00830115">
        <w:rPr>
          <w:rFonts w:ascii="Century" w:hAnsi="Century" w:cs="Century" w:hint="eastAsia"/>
          <w:b/>
          <w:szCs w:val="21"/>
        </w:rPr>
        <w:t>円</w:t>
      </w:r>
    </w:p>
    <w:p w14:paraId="3AEF1C95" w14:textId="77777777" w:rsidR="0070534A" w:rsidRPr="00830115" w:rsidRDefault="0070534A" w:rsidP="0070534A">
      <w:pPr>
        <w:rPr>
          <w:rFonts w:ascii="Century" w:hAnsi="Century" w:cs="Century"/>
          <w:szCs w:val="21"/>
        </w:rPr>
      </w:pPr>
    </w:p>
    <w:p w14:paraId="02284F55" w14:textId="2123D322" w:rsidR="0070534A" w:rsidRPr="00830115" w:rsidRDefault="0070534A" w:rsidP="0070534A">
      <w:pPr>
        <w:rPr>
          <w:szCs w:val="21"/>
        </w:rPr>
      </w:pPr>
      <w:r w:rsidRPr="00830115">
        <w:rPr>
          <w:rFonts w:hint="eastAsia"/>
          <w:szCs w:val="21"/>
        </w:rPr>
        <w:t>（１</w:t>
      </w:r>
      <w:r w:rsidR="00F64F1F">
        <w:rPr>
          <w:rFonts w:hint="eastAsia"/>
          <w:szCs w:val="21"/>
        </w:rPr>
        <w:t>０</w:t>
      </w:r>
      <w:r w:rsidRPr="00830115">
        <w:rPr>
          <w:rFonts w:hint="eastAsia"/>
          <w:szCs w:val="21"/>
        </w:rPr>
        <w:t>）将来負担に関する情報</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1"/>
      </w:tblGrid>
      <w:tr w:rsidR="00830115" w:rsidRPr="00830115" w14:paraId="5A5457A7" w14:textId="77777777" w:rsidTr="0070534A">
        <w:trPr>
          <w:trHeight w:val="111"/>
        </w:trPr>
        <w:tc>
          <w:tcPr>
            <w:tcW w:w="2088" w:type="dxa"/>
          </w:tcPr>
          <w:p w14:paraId="5F782321" w14:textId="77777777" w:rsidR="0070534A" w:rsidRPr="00830115" w:rsidRDefault="0070534A" w:rsidP="0070534A">
            <w:pPr>
              <w:autoSpaceDE w:val="0"/>
              <w:autoSpaceDN w:val="0"/>
              <w:adjustRightInd w:val="0"/>
              <w:jc w:val="left"/>
              <w:rPr>
                <w:rFonts w:ascii="ＭＳ 明朝" w:eastAsia="ＭＳ 明朝" w:cs="ＭＳ 明朝"/>
                <w:kern w:val="0"/>
                <w:szCs w:val="21"/>
              </w:rPr>
            </w:pPr>
            <w:r w:rsidRPr="00830115">
              <w:rPr>
                <w:rFonts w:ascii="ＭＳ 明朝" w:eastAsia="ＭＳ 明朝" w:cs="ＭＳ 明朝" w:hint="eastAsia"/>
                <w:kern w:val="0"/>
                <w:szCs w:val="21"/>
              </w:rPr>
              <w:t>将来負担額</w:t>
            </w:r>
          </w:p>
        </w:tc>
        <w:tc>
          <w:tcPr>
            <w:tcW w:w="1701" w:type="dxa"/>
          </w:tcPr>
          <w:p w14:paraId="1EE88C20" w14:textId="58EB0922" w:rsidR="0070534A" w:rsidRPr="00830115" w:rsidRDefault="0034302E" w:rsidP="0070534A">
            <w:pPr>
              <w:autoSpaceDE w:val="0"/>
              <w:autoSpaceDN w:val="0"/>
              <w:adjustRightInd w:val="0"/>
              <w:jc w:val="right"/>
              <w:rPr>
                <w:rFonts w:ascii="ＭＳ 明朝" w:eastAsia="ＭＳ 明朝" w:hAnsi="Century" w:cs="ＭＳ 明朝"/>
                <w:b/>
                <w:kern w:val="0"/>
                <w:szCs w:val="21"/>
              </w:rPr>
            </w:pPr>
            <w:r>
              <w:rPr>
                <w:rFonts w:ascii="Century" w:eastAsia="ＭＳ 明朝" w:hAnsi="Century" w:cs="Century" w:hint="eastAsia"/>
                <w:b/>
                <w:kern w:val="0"/>
                <w:szCs w:val="21"/>
              </w:rPr>
              <w:t>3,303,231</w:t>
            </w:r>
            <w:r w:rsidR="0070534A" w:rsidRPr="00830115">
              <w:rPr>
                <w:rFonts w:ascii="ＭＳ 明朝" w:eastAsia="ＭＳ 明朝" w:hAnsi="Century" w:cs="ＭＳ 明朝" w:hint="eastAsia"/>
                <w:b/>
                <w:kern w:val="0"/>
                <w:szCs w:val="21"/>
              </w:rPr>
              <w:t>千円</w:t>
            </w:r>
          </w:p>
        </w:tc>
      </w:tr>
      <w:tr w:rsidR="00830115" w:rsidRPr="00830115" w14:paraId="37B6E9DB" w14:textId="77777777" w:rsidTr="0070534A">
        <w:trPr>
          <w:trHeight w:val="111"/>
        </w:trPr>
        <w:tc>
          <w:tcPr>
            <w:tcW w:w="2088" w:type="dxa"/>
          </w:tcPr>
          <w:p w14:paraId="70B38C10" w14:textId="77777777" w:rsidR="0070534A" w:rsidRPr="00830115" w:rsidRDefault="0070534A" w:rsidP="0070534A">
            <w:pPr>
              <w:autoSpaceDE w:val="0"/>
              <w:autoSpaceDN w:val="0"/>
              <w:adjustRightInd w:val="0"/>
              <w:jc w:val="left"/>
              <w:rPr>
                <w:rFonts w:ascii="ＭＳ 明朝" w:eastAsia="ＭＳ 明朝" w:cs="ＭＳ 明朝"/>
                <w:kern w:val="0"/>
                <w:szCs w:val="21"/>
              </w:rPr>
            </w:pPr>
            <w:r w:rsidRPr="00830115">
              <w:rPr>
                <w:rFonts w:ascii="ＭＳ 明朝" w:eastAsia="ＭＳ 明朝" w:cs="ＭＳ 明朝" w:hint="eastAsia"/>
                <w:kern w:val="0"/>
                <w:szCs w:val="21"/>
              </w:rPr>
              <w:t>充当可能財源等</w:t>
            </w:r>
          </w:p>
        </w:tc>
        <w:tc>
          <w:tcPr>
            <w:tcW w:w="1701" w:type="dxa"/>
          </w:tcPr>
          <w:p w14:paraId="33113F52" w14:textId="6F792DD7" w:rsidR="0070534A" w:rsidRPr="00830115" w:rsidRDefault="0034302E" w:rsidP="0070534A">
            <w:pPr>
              <w:autoSpaceDE w:val="0"/>
              <w:autoSpaceDN w:val="0"/>
              <w:adjustRightInd w:val="0"/>
              <w:jc w:val="right"/>
              <w:rPr>
                <w:rFonts w:ascii="ＭＳ 明朝" w:eastAsia="ＭＳ 明朝" w:hAnsi="Century" w:cs="ＭＳ 明朝"/>
                <w:b/>
                <w:kern w:val="0"/>
                <w:szCs w:val="21"/>
              </w:rPr>
            </w:pPr>
            <w:r>
              <w:rPr>
                <w:rFonts w:ascii="Century" w:eastAsia="ＭＳ 明朝" w:hAnsi="Century" w:cs="Century" w:hint="eastAsia"/>
                <w:b/>
                <w:kern w:val="0"/>
                <w:szCs w:val="21"/>
              </w:rPr>
              <w:t>4,447,006</w:t>
            </w:r>
            <w:r w:rsidR="0070534A" w:rsidRPr="00830115">
              <w:rPr>
                <w:rFonts w:ascii="ＭＳ 明朝" w:eastAsia="ＭＳ 明朝" w:hAnsi="Century" w:cs="ＭＳ 明朝" w:hint="eastAsia"/>
                <w:b/>
                <w:kern w:val="0"/>
                <w:szCs w:val="21"/>
              </w:rPr>
              <w:t>千円</w:t>
            </w:r>
          </w:p>
        </w:tc>
      </w:tr>
      <w:tr w:rsidR="00830115" w:rsidRPr="00830115" w14:paraId="7A28D6F4" w14:textId="77777777" w:rsidTr="0070534A">
        <w:trPr>
          <w:trHeight w:val="111"/>
        </w:trPr>
        <w:tc>
          <w:tcPr>
            <w:tcW w:w="2088" w:type="dxa"/>
          </w:tcPr>
          <w:p w14:paraId="7F3651D1" w14:textId="77777777" w:rsidR="0070534A" w:rsidRPr="00830115" w:rsidRDefault="0070534A" w:rsidP="0070534A">
            <w:pPr>
              <w:autoSpaceDE w:val="0"/>
              <w:autoSpaceDN w:val="0"/>
              <w:adjustRightInd w:val="0"/>
              <w:jc w:val="left"/>
              <w:rPr>
                <w:rFonts w:ascii="ＭＳ 明朝" w:eastAsia="ＭＳ 明朝" w:cs="ＭＳ 明朝"/>
                <w:kern w:val="0"/>
                <w:szCs w:val="21"/>
              </w:rPr>
            </w:pPr>
            <w:r w:rsidRPr="00830115">
              <w:rPr>
                <w:rFonts w:ascii="ＭＳ 明朝" w:eastAsia="ＭＳ 明朝" w:cs="ＭＳ 明朝" w:hint="eastAsia"/>
                <w:kern w:val="0"/>
                <w:szCs w:val="21"/>
              </w:rPr>
              <w:t>標準財政規模</w:t>
            </w:r>
          </w:p>
        </w:tc>
        <w:tc>
          <w:tcPr>
            <w:tcW w:w="1701" w:type="dxa"/>
          </w:tcPr>
          <w:p w14:paraId="61EDC845" w14:textId="3B37E8B9" w:rsidR="0070534A" w:rsidRPr="00830115" w:rsidRDefault="0034302E" w:rsidP="0070534A">
            <w:pPr>
              <w:autoSpaceDE w:val="0"/>
              <w:autoSpaceDN w:val="0"/>
              <w:adjustRightInd w:val="0"/>
              <w:jc w:val="right"/>
              <w:rPr>
                <w:rFonts w:ascii="ＭＳ 明朝" w:eastAsia="ＭＳ 明朝" w:hAnsi="Century" w:cs="ＭＳ 明朝"/>
                <w:b/>
                <w:kern w:val="0"/>
                <w:szCs w:val="21"/>
              </w:rPr>
            </w:pPr>
            <w:r>
              <w:rPr>
                <w:rFonts w:ascii="Century" w:eastAsia="ＭＳ 明朝" w:hAnsi="Century" w:cs="Century" w:hint="eastAsia"/>
                <w:b/>
                <w:kern w:val="0"/>
                <w:szCs w:val="21"/>
              </w:rPr>
              <w:t>1,708,144</w:t>
            </w:r>
            <w:r w:rsidR="0070534A" w:rsidRPr="00830115">
              <w:rPr>
                <w:rFonts w:ascii="ＭＳ 明朝" w:eastAsia="ＭＳ 明朝" w:hAnsi="Century" w:cs="ＭＳ 明朝" w:hint="eastAsia"/>
                <w:b/>
                <w:kern w:val="0"/>
                <w:szCs w:val="21"/>
              </w:rPr>
              <w:t>千円</w:t>
            </w:r>
          </w:p>
        </w:tc>
      </w:tr>
      <w:tr w:rsidR="00830115" w:rsidRPr="00830115" w14:paraId="73E692DB" w14:textId="77777777" w:rsidTr="0070534A">
        <w:trPr>
          <w:trHeight w:val="111"/>
        </w:trPr>
        <w:tc>
          <w:tcPr>
            <w:tcW w:w="2088" w:type="dxa"/>
          </w:tcPr>
          <w:p w14:paraId="0BCB5152" w14:textId="77777777" w:rsidR="0070534A" w:rsidRPr="00830115" w:rsidRDefault="0070534A" w:rsidP="0070534A">
            <w:pPr>
              <w:autoSpaceDE w:val="0"/>
              <w:autoSpaceDN w:val="0"/>
              <w:adjustRightInd w:val="0"/>
              <w:jc w:val="left"/>
              <w:rPr>
                <w:rFonts w:ascii="ＭＳ 明朝" w:eastAsia="ＭＳ 明朝" w:cs="ＭＳ 明朝"/>
                <w:kern w:val="0"/>
                <w:szCs w:val="21"/>
              </w:rPr>
            </w:pPr>
            <w:r w:rsidRPr="00830115">
              <w:rPr>
                <w:rFonts w:ascii="ＭＳ 明朝" w:eastAsia="ＭＳ 明朝" w:cs="ＭＳ 明朝" w:hint="eastAsia"/>
                <w:kern w:val="0"/>
                <w:szCs w:val="21"/>
              </w:rPr>
              <w:t>算入公債費等の額</w:t>
            </w:r>
          </w:p>
        </w:tc>
        <w:tc>
          <w:tcPr>
            <w:tcW w:w="1701" w:type="dxa"/>
          </w:tcPr>
          <w:p w14:paraId="11FB61E0" w14:textId="5A369F5B" w:rsidR="0070534A" w:rsidRPr="00830115" w:rsidRDefault="0034302E" w:rsidP="0070534A">
            <w:pPr>
              <w:autoSpaceDE w:val="0"/>
              <w:autoSpaceDN w:val="0"/>
              <w:adjustRightInd w:val="0"/>
              <w:jc w:val="right"/>
              <w:rPr>
                <w:rFonts w:ascii="ＭＳ 明朝" w:eastAsia="ＭＳ 明朝" w:hAnsi="Century" w:cs="ＭＳ 明朝"/>
                <w:b/>
                <w:kern w:val="0"/>
                <w:szCs w:val="21"/>
              </w:rPr>
            </w:pPr>
            <w:r>
              <w:rPr>
                <w:rFonts w:ascii="Century" w:eastAsia="ＭＳ 明朝" w:hAnsi="Century" w:cs="Century" w:hint="eastAsia"/>
                <w:b/>
                <w:kern w:val="0"/>
                <w:szCs w:val="21"/>
              </w:rPr>
              <w:t>247,999</w:t>
            </w:r>
            <w:r w:rsidR="0070534A" w:rsidRPr="00830115">
              <w:rPr>
                <w:rFonts w:ascii="ＭＳ 明朝" w:eastAsia="ＭＳ 明朝" w:hAnsi="Century" w:cs="ＭＳ 明朝" w:hint="eastAsia"/>
                <w:b/>
                <w:kern w:val="0"/>
                <w:szCs w:val="21"/>
              </w:rPr>
              <w:t>千円</w:t>
            </w:r>
          </w:p>
        </w:tc>
      </w:tr>
    </w:tbl>
    <w:p w14:paraId="6F9CDC82" w14:textId="77777777" w:rsidR="0070534A" w:rsidRDefault="0070534A" w:rsidP="0070534A"/>
    <w:p w14:paraId="6FC4584A" w14:textId="31D86A68" w:rsidR="0070534A" w:rsidRDefault="0070534A" w:rsidP="0070534A">
      <w:pPr>
        <w:pStyle w:val="Default"/>
        <w:rPr>
          <w:sz w:val="21"/>
          <w:szCs w:val="21"/>
        </w:rPr>
      </w:pPr>
      <w:r>
        <w:rPr>
          <w:rFonts w:hint="eastAsia"/>
          <w:sz w:val="21"/>
          <w:szCs w:val="21"/>
        </w:rPr>
        <w:t>（１</w:t>
      </w:r>
      <w:r w:rsidR="00F64F1F">
        <w:rPr>
          <w:rFonts w:hint="eastAsia"/>
          <w:sz w:val="21"/>
          <w:szCs w:val="21"/>
        </w:rPr>
        <w:t>１</w:t>
      </w:r>
      <w:r>
        <w:rPr>
          <w:rFonts w:hint="eastAsia"/>
          <w:sz w:val="21"/>
          <w:szCs w:val="21"/>
        </w:rPr>
        <w:t>）自治法第２３４条の３に基づく長期継続契約で貸借対照表に計上されたリース</w:t>
      </w:r>
    </w:p>
    <w:p w14:paraId="5A7C12D5" w14:textId="77777777" w:rsidR="0070534A" w:rsidRDefault="0070534A" w:rsidP="0070534A">
      <w:pPr>
        <w:ind w:firstLineChars="200" w:firstLine="420"/>
        <w:rPr>
          <w:szCs w:val="21"/>
        </w:rPr>
      </w:pPr>
      <w:r>
        <w:rPr>
          <w:rFonts w:hint="eastAsia"/>
          <w:szCs w:val="21"/>
        </w:rPr>
        <w:t>債務金額　なし</w:t>
      </w:r>
    </w:p>
    <w:p w14:paraId="64EB4A45" w14:textId="77777777" w:rsidR="0070534A" w:rsidRDefault="0070534A" w:rsidP="0070534A">
      <w:pPr>
        <w:rPr>
          <w:szCs w:val="21"/>
        </w:rPr>
      </w:pPr>
    </w:p>
    <w:p w14:paraId="318D318D" w14:textId="77777777" w:rsidR="0070534A" w:rsidRDefault="0070534A" w:rsidP="0070534A">
      <w:pPr>
        <w:rPr>
          <w:szCs w:val="21"/>
        </w:rPr>
      </w:pPr>
    </w:p>
    <w:p w14:paraId="10B2CB10" w14:textId="77777777" w:rsidR="0070534A" w:rsidRDefault="0070534A" w:rsidP="0070534A">
      <w:pPr>
        <w:rPr>
          <w:szCs w:val="21"/>
        </w:rPr>
      </w:pPr>
    </w:p>
    <w:p w14:paraId="3624DA50" w14:textId="77777777" w:rsidR="0070534A" w:rsidRDefault="0070534A" w:rsidP="0070534A">
      <w:pPr>
        <w:rPr>
          <w:szCs w:val="21"/>
        </w:rPr>
      </w:pPr>
    </w:p>
    <w:p w14:paraId="3ED7FD10" w14:textId="77777777" w:rsidR="0070534A" w:rsidRDefault="0070534A" w:rsidP="0070534A">
      <w:pPr>
        <w:rPr>
          <w:szCs w:val="21"/>
        </w:rPr>
      </w:pPr>
    </w:p>
    <w:p w14:paraId="1FE52C76" w14:textId="3665B223" w:rsidR="003554F1" w:rsidRDefault="003554F1" w:rsidP="0087480E">
      <w:pPr>
        <w:ind w:firstLineChars="100" w:firstLine="210"/>
      </w:pPr>
    </w:p>
    <w:sectPr w:rsidR="003554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C36D3"/>
    <w:rsid w:val="00123D8D"/>
    <w:rsid w:val="00193C5D"/>
    <w:rsid w:val="0034302E"/>
    <w:rsid w:val="003554F1"/>
    <w:rsid w:val="0057374D"/>
    <w:rsid w:val="0070534A"/>
    <w:rsid w:val="007D4F33"/>
    <w:rsid w:val="007F7683"/>
    <w:rsid w:val="00830115"/>
    <w:rsid w:val="0087480E"/>
    <w:rsid w:val="00BC36DC"/>
    <w:rsid w:val="00D2677D"/>
    <w:rsid w:val="00D6345C"/>
    <w:rsid w:val="00D830FA"/>
    <w:rsid w:val="00F24CAC"/>
    <w:rsid w:val="00F30E6E"/>
    <w:rsid w:val="00F37173"/>
    <w:rsid w:val="00F64F1F"/>
    <w:rsid w:val="00FE4FB1"/>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2160E"/>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1370">
      <w:bodyDiv w:val="1"/>
      <w:marLeft w:val="0"/>
      <w:marRight w:val="0"/>
      <w:marTop w:val="0"/>
      <w:marBottom w:val="0"/>
      <w:divBdr>
        <w:top w:val="none" w:sz="0" w:space="0" w:color="auto"/>
        <w:left w:val="none" w:sz="0" w:space="0" w:color="auto"/>
        <w:bottom w:val="none" w:sz="0" w:space="0" w:color="auto"/>
        <w:right w:val="none" w:sz="0" w:space="0" w:color="auto"/>
      </w:divBdr>
    </w:div>
    <w:div w:id="19727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柳川 博志</cp:lastModifiedBy>
  <cp:revision>11</cp:revision>
  <dcterms:created xsi:type="dcterms:W3CDTF">2020-01-14T00:06:00Z</dcterms:created>
  <dcterms:modified xsi:type="dcterms:W3CDTF">2023-03-20T14:03:00Z</dcterms:modified>
</cp:coreProperties>
</file>